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37A42" w:rsidRPr="008702F8" w:rsidRDefault="00437A42" w:rsidP="005B2184">
      <w:pPr>
        <w:pStyle w:val="Header"/>
        <w:tabs>
          <w:tab w:val="left" w:pos="6521"/>
        </w:tabs>
        <w:spacing w:line="360" w:lineRule="auto"/>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Pr>
          <w:rFonts w:cs="Arial"/>
          <w:bCs/>
          <w:noProof w:val="0"/>
          <w:sz w:val="24"/>
          <w:szCs w:val="24"/>
          <w:lang w:val="de-DE"/>
        </w:rPr>
        <w:t>8</w:t>
      </w:r>
      <w:r w:rsidR="00D65AB5">
        <w:rPr>
          <w:rFonts w:eastAsia="宋体" w:cs="Arial" w:hint="eastAsia"/>
          <w:bCs/>
          <w:noProof w:val="0"/>
          <w:sz w:val="24"/>
          <w:szCs w:val="24"/>
          <w:lang w:val="de-DE" w:eastAsia="zh-CN"/>
        </w:rPr>
        <w:t>4</w:t>
      </w:r>
      <w:r w:rsidRPr="001F3166">
        <w:rPr>
          <w:b w:val="0"/>
          <w:noProof w:val="0"/>
          <w:sz w:val="24"/>
          <w:szCs w:val="24"/>
          <w:lang w:val="de-DE"/>
        </w:rPr>
        <w:tab/>
      </w:r>
      <w:r w:rsidRPr="001F3166">
        <w:rPr>
          <w:b w:val="0"/>
          <w:noProof w:val="0"/>
          <w:sz w:val="24"/>
          <w:szCs w:val="24"/>
          <w:lang w:val="de-DE"/>
        </w:rPr>
        <w:tab/>
      </w:r>
      <w:r w:rsidRPr="001F3166">
        <w:rPr>
          <w:b w:val="0"/>
          <w:noProof w:val="0"/>
          <w:sz w:val="24"/>
          <w:szCs w:val="24"/>
          <w:lang w:val="de-DE"/>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00E75EC6">
        <w:rPr>
          <w:rFonts w:eastAsia="宋体" w:hint="eastAsia"/>
          <w:b w:val="0"/>
          <w:noProof w:val="0"/>
          <w:sz w:val="24"/>
          <w:szCs w:val="24"/>
          <w:lang w:val="de-DE" w:eastAsia="zh-CN"/>
        </w:rPr>
        <w:tab/>
      </w:r>
      <w:r w:rsidRPr="005B2184">
        <w:rPr>
          <w:rFonts w:eastAsia="宋体" w:cs="Arial"/>
          <w:bCs/>
          <w:noProof w:val="0"/>
          <w:sz w:val="24"/>
          <w:szCs w:val="24"/>
          <w:lang w:val="de-DE" w:eastAsia="zh-CN"/>
        </w:rPr>
        <w:t>R1-</w:t>
      </w:r>
      <w:r w:rsidR="00356428" w:rsidRPr="005B2184">
        <w:rPr>
          <w:rFonts w:eastAsia="宋体" w:cs="Arial"/>
          <w:bCs/>
          <w:noProof w:val="0"/>
          <w:sz w:val="24"/>
          <w:szCs w:val="24"/>
          <w:lang w:val="de-DE" w:eastAsia="zh-CN"/>
        </w:rPr>
        <w:t>1</w:t>
      </w:r>
      <w:r w:rsidR="00356428" w:rsidRPr="005B2184">
        <w:rPr>
          <w:rFonts w:eastAsia="宋体" w:cs="Arial" w:hint="eastAsia"/>
          <w:bCs/>
          <w:noProof w:val="0"/>
          <w:sz w:val="24"/>
          <w:szCs w:val="24"/>
          <w:lang w:val="de-DE" w:eastAsia="zh-CN"/>
        </w:rPr>
        <w:t>6</w:t>
      </w:r>
      <w:r w:rsidR="00356428">
        <w:rPr>
          <w:rFonts w:eastAsia="宋体" w:cs="Arial"/>
          <w:bCs/>
          <w:noProof w:val="0"/>
          <w:sz w:val="24"/>
          <w:szCs w:val="24"/>
          <w:lang w:val="de-DE" w:eastAsia="zh-CN"/>
        </w:rPr>
        <w:t>0575</w:t>
      </w:r>
    </w:p>
    <w:p w:rsidR="00437A42" w:rsidRPr="008C2183" w:rsidRDefault="00D65AB5" w:rsidP="005B2184">
      <w:pPr>
        <w:pStyle w:val="Header"/>
        <w:spacing w:after="240" w:line="360" w:lineRule="auto"/>
        <w:rPr>
          <w:noProof w:val="0"/>
          <w:sz w:val="24"/>
          <w:szCs w:val="24"/>
          <w:lang w:val="en-US"/>
        </w:rPr>
      </w:pPr>
      <w:bookmarkStart w:id="3" w:name="OLE_LINK4"/>
      <w:r w:rsidRPr="00D65AB5">
        <w:rPr>
          <w:rFonts w:eastAsia="宋体" w:cs="Arial"/>
          <w:bCs/>
          <w:sz w:val="24"/>
          <w:szCs w:val="24"/>
          <w:lang w:val="en-US" w:eastAsia="zh-CN"/>
        </w:rPr>
        <w:t>St Julian’s, Malta, 15th - 19th February 2016</w:t>
      </w:r>
      <w:bookmarkEnd w:id="3"/>
    </w:p>
    <w:bookmarkEnd w:id="0"/>
    <w:bookmarkEnd w:id="1"/>
    <w:p w:rsidR="005104E8" w:rsidRPr="00AC2D8B" w:rsidRDefault="009D1C37" w:rsidP="005B2184">
      <w:pPr>
        <w:tabs>
          <w:tab w:val="left" w:pos="1985"/>
        </w:tabs>
        <w:spacing w:after="120" w:line="360" w:lineRule="auto"/>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4" w:name="Source"/>
      <w:bookmarkEnd w:id="4"/>
      <w:r w:rsidR="00D65AB5">
        <w:rPr>
          <w:rFonts w:ascii="Arial" w:eastAsia="宋体" w:hAnsi="Arial" w:hint="eastAsia"/>
          <w:sz w:val="24"/>
          <w:szCs w:val="24"/>
          <w:lang w:eastAsia="zh-CN"/>
        </w:rPr>
        <w:t>7.3.</w:t>
      </w:r>
      <w:r w:rsidR="00247186">
        <w:rPr>
          <w:rFonts w:ascii="Arial" w:eastAsia="宋体" w:hAnsi="Arial" w:hint="eastAsia"/>
          <w:sz w:val="24"/>
          <w:szCs w:val="24"/>
          <w:lang w:eastAsia="zh-CN"/>
        </w:rPr>
        <w:t>2</w:t>
      </w:r>
      <w:r w:rsidR="00D65AB5">
        <w:rPr>
          <w:rFonts w:ascii="Arial" w:eastAsia="宋体" w:hAnsi="Arial" w:hint="eastAsia"/>
          <w:sz w:val="24"/>
          <w:szCs w:val="24"/>
          <w:lang w:eastAsia="zh-CN"/>
        </w:rPr>
        <w:t>.2.</w:t>
      </w:r>
      <w:r w:rsidR="00247186">
        <w:rPr>
          <w:rFonts w:ascii="Arial" w:eastAsia="宋体" w:hAnsi="Arial" w:hint="eastAsia"/>
          <w:sz w:val="24"/>
          <w:szCs w:val="24"/>
          <w:lang w:eastAsia="zh-CN"/>
        </w:rPr>
        <w:t>2</w:t>
      </w:r>
    </w:p>
    <w:p w:rsidR="00B722E2" w:rsidRPr="001F3166" w:rsidRDefault="00B722E2" w:rsidP="005B2184">
      <w:pPr>
        <w:tabs>
          <w:tab w:val="left" w:pos="1985"/>
        </w:tabs>
        <w:spacing w:after="120" w:line="360" w:lineRule="auto"/>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5B2184">
      <w:pPr>
        <w:spacing w:after="120" w:line="360" w:lineRule="auto"/>
        <w:rPr>
          <w:rFonts w:ascii="Arial" w:hAnsi="Arial"/>
          <w:sz w:val="24"/>
          <w:szCs w:val="24"/>
        </w:rPr>
      </w:pPr>
      <w:r w:rsidRPr="001F3166">
        <w:rPr>
          <w:rFonts w:ascii="Arial" w:hAnsi="Arial"/>
          <w:b/>
          <w:sz w:val="24"/>
          <w:szCs w:val="24"/>
        </w:rPr>
        <w:t>Title:</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E75EC6">
        <w:rPr>
          <w:rFonts w:ascii="Arial" w:eastAsia="宋体" w:hAnsi="Arial" w:hint="eastAsia"/>
          <w:sz w:val="24"/>
          <w:szCs w:val="24"/>
          <w:lang w:eastAsia="zh-CN"/>
        </w:rPr>
        <w:tab/>
      </w:r>
      <w:r w:rsidR="00247186">
        <w:rPr>
          <w:rFonts w:ascii="Arial" w:eastAsia="宋体" w:hAnsi="Arial" w:hint="eastAsia"/>
          <w:sz w:val="24"/>
          <w:szCs w:val="24"/>
          <w:lang w:eastAsia="zh-CN"/>
        </w:rPr>
        <w:t>Resource Pool for V2V</w:t>
      </w:r>
    </w:p>
    <w:p w:rsidR="00843C05" w:rsidRPr="001F3166" w:rsidRDefault="00162A07" w:rsidP="005B2184">
      <w:pPr>
        <w:pBdr>
          <w:bottom w:val="single" w:sz="12" w:space="1" w:color="auto"/>
        </w:pBdr>
        <w:tabs>
          <w:tab w:val="left" w:pos="1985"/>
        </w:tabs>
        <w:spacing w:line="360" w:lineRule="auto"/>
        <w:rPr>
          <w:rFonts w:ascii="Arial" w:eastAsia="Batang" w:hAnsi="Arial"/>
          <w:sz w:val="24"/>
          <w:lang w:eastAsia="ko-KR"/>
        </w:rPr>
      </w:pPr>
      <w:bookmarkStart w:id="5" w:name="OLE_LINK23"/>
      <w:bookmarkStart w:id="6" w:name="OLE_LINK24"/>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bookmarkEnd w:id="5"/>
    <w:bookmarkEnd w:id="6"/>
    <w:p w:rsidR="00034300" w:rsidRPr="00BF18A8" w:rsidRDefault="00034300" w:rsidP="005B2184">
      <w:pPr>
        <w:pStyle w:val="Heading1"/>
        <w:spacing w:before="360" w:after="60" w:line="360" w:lineRule="auto"/>
        <w:rPr>
          <w:lang w:val="en-US" w:eastAsia="ko-KR"/>
        </w:rPr>
      </w:pPr>
      <w:r w:rsidRPr="00BF18A8">
        <w:rPr>
          <w:lang w:val="en-US" w:eastAsia="ko-KR"/>
        </w:rPr>
        <w:t>Introduction</w:t>
      </w:r>
    </w:p>
    <w:p w:rsidR="00145390" w:rsidRPr="00430883" w:rsidRDefault="008666A4" w:rsidP="005B2184">
      <w:pPr>
        <w:spacing w:after="120" w:line="360" w:lineRule="auto"/>
        <w:jc w:val="both"/>
        <w:rPr>
          <w:rFonts w:eastAsia="宋体"/>
          <w:lang w:eastAsia="zh-CN"/>
        </w:rPr>
      </w:pPr>
      <w:r>
        <w:rPr>
          <w:rFonts w:eastAsia="宋体" w:hint="eastAsia"/>
          <w:lang w:eastAsia="zh-CN"/>
        </w:rPr>
        <w:t>In the study item phase of LTE based V2V services, the following on resource pool was agreed</w:t>
      </w:r>
      <w:r w:rsidR="00145390" w:rsidRPr="009700D1">
        <w:rPr>
          <w:rFonts w:eastAsia="宋体" w:hint="eastAsia"/>
          <w:lang w:eastAsia="zh-CN"/>
        </w:rPr>
        <w:t>:</w:t>
      </w:r>
    </w:p>
    <w:p w:rsidR="008666A4" w:rsidRPr="005B2184" w:rsidRDefault="008666A4" w:rsidP="005B2184">
      <w:pPr>
        <w:widowControl w:val="0"/>
        <w:numPr>
          <w:ilvl w:val="1"/>
          <w:numId w:val="38"/>
        </w:numPr>
        <w:tabs>
          <w:tab w:val="num" w:pos="680"/>
        </w:tabs>
        <w:autoSpaceDE w:val="0"/>
        <w:autoSpaceDN w:val="0"/>
        <w:adjustRightInd w:val="0"/>
        <w:snapToGrid w:val="0"/>
        <w:spacing w:beforeLines="50" w:before="120" w:after="0" w:line="360" w:lineRule="auto"/>
        <w:ind w:leftChars="160" w:left="677" w:hanging="357"/>
        <w:jc w:val="both"/>
        <w:rPr>
          <w:rFonts w:eastAsia="Batang"/>
          <w:i/>
          <w:kern w:val="2"/>
          <w:szCs w:val="22"/>
          <w:lang w:eastAsia="ko-KR"/>
        </w:rPr>
      </w:pPr>
      <w:r w:rsidRPr="005B2184">
        <w:rPr>
          <w:rFonts w:eastAsia="Batang"/>
          <w:i/>
          <w:kern w:val="2"/>
          <w:szCs w:val="22"/>
          <w:lang w:eastAsia="ko-KR"/>
        </w:rPr>
        <w:t>Resource pool</w:t>
      </w:r>
    </w:p>
    <w:p w:rsidR="008666A4" w:rsidRPr="005B2184" w:rsidRDefault="008666A4" w:rsidP="005B2184">
      <w:pPr>
        <w:widowControl w:val="0"/>
        <w:numPr>
          <w:ilvl w:val="2"/>
          <w:numId w:val="38"/>
        </w:numPr>
        <w:tabs>
          <w:tab w:val="num" w:pos="1400"/>
        </w:tabs>
        <w:autoSpaceDE w:val="0"/>
        <w:autoSpaceDN w:val="0"/>
        <w:adjustRightInd w:val="0"/>
        <w:snapToGrid w:val="0"/>
        <w:spacing w:before="100" w:beforeAutospacing="1" w:after="120" w:line="360" w:lineRule="auto"/>
        <w:ind w:leftChars="520" w:left="1400"/>
        <w:jc w:val="both"/>
        <w:rPr>
          <w:rFonts w:eastAsia="Batang"/>
          <w:i/>
          <w:kern w:val="2"/>
          <w:szCs w:val="22"/>
          <w:lang w:eastAsia="ko-KR"/>
        </w:rPr>
      </w:pPr>
      <w:r w:rsidRPr="005B2184">
        <w:rPr>
          <w:rFonts w:eastAsia="Batang"/>
          <w:i/>
          <w:kern w:val="2"/>
          <w:szCs w:val="22"/>
          <w:lang w:eastAsia="ko-KR"/>
        </w:rPr>
        <w:t>The concept of resource pool is introduced at least for the purpose of study.</w:t>
      </w:r>
    </w:p>
    <w:p w:rsidR="008666A4" w:rsidRPr="005B2184" w:rsidRDefault="008666A4" w:rsidP="005B2184">
      <w:pPr>
        <w:widowControl w:val="0"/>
        <w:numPr>
          <w:ilvl w:val="3"/>
          <w:numId w:val="38"/>
        </w:numPr>
        <w:tabs>
          <w:tab w:val="num" w:pos="2120"/>
        </w:tabs>
        <w:autoSpaceDE w:val="0"/>
        <w:autoSpaceDN w:val="0"/>
        <w:adjustRightInd w:val="0"/>
        <w:snapToGrid w:val="0"/>
        <w:spacing w:before="100" w:beforeAutospacing="1" w:after="120" w:line="360" w:lineRule="auto"/>
        <w:ind w:leftChars="880" w:left="2120"/>
        <w:jc w:val="both"/>
        <w:rPr>
          <w:rFonts w:eastAsia="Batang"/>
          <w:i/>
          <w:kern w:val="2"/>
          <w:szCs w:val="22"/>
          <w:lang w:eastAsia="ko-KR"/>
        </w:rPr>
      </w:pPr>
      <w:r w:rsidRPr="005B2184">
        <w:rPr>
          <w:rFonts w:eastAsia="Batang"/>
          <w:i/>
          <w:kern w:val="2"/>
          <w:szCs w:val="22"/>
          <w:lang w:eastAsia="ko-KR"/>
        </w:rPr>
        <w:t xml:space="preserve">Resource pool is a set of time/frequency resources where PC5 transmission may occur. Note that Rel-12 D2D communication mode 1 uses all the time/frequency resources as data pool. </w:t>
      </w:r>
    </w:p>
    <w:p w:rsidR="008666A4" w:rsidRPr="005B2184" w:rsidRDefault="008666A4" w:rsidP="005B2184">
      <w:pPr>
        <w:widowControl w:val="0"/>
        <w:numPr>
          <w:ilvl w:val="3"/>
          <w:numId w:val="38"/>
        </w:numPr>
        <w:tabs>
          <w:tab w:val="num" w:pos="2120"/>
        </w:tabs>
        <w:autoSpaceDE w:val="0"/>
        <w:autoSpaceDN w:val="0"/>
        <w:adjustRightInd w:val="0"/>
        <w:snapToGrid w:val="0"/>
        <w:spacing w:before="100" w:beforeAutospacing="1" w:after="120" w:line="360" w:lineRule="auto"/>
        <w:ind w:leftChars="880" w:left="2120"/>
        <w:jc w:val="both"/>
        <w:rPr>
          <w:rFonts w:eastAsia="Batang"/>
          <w:i/>
          <w:kern w:val="2"/>
          <w:szCs w:val="22"/>
          <w:lang w:eastAsia="ko-KR"/>
        </w:rPr>
      </w:pPr>
      <w:r w:rsidRPr="005B2184">
        <w:rPr>
          <w:rFonts w:eastAsia="Batang"/>
          <w:i/>
          <w:kern w:val="2"/>
          <w:szCs w:val="22"/>
          <w:lang w:eastAsia="ko-KR"/>
        </w:rPr>
        <w:t>FFS whether Rel-12 resource pool configuration is reused for PC5-based V2V.</w:t>
      </w:r>
    </w:p>
    <w:p w:rsidR="008666A4" w:rsidRPr="005B2184" w:rsidRDefault="008666A4" w:rsidP="005B2184">
      <w:pPr>
        <w:widowControl w:val="0"/>
        <w:numPr>
          <w:ilvl w:val="2"/>
          <w:numId w:val="38"/>
        </w:numPr>
        <w:tabs>
          <w:tab w:val="num" w:pos="1400"/>
        </w:tabs>
        <w:autoSpaceDE w:val="0"/>
        <w:autoSpaceDN w:val="0"/>
        <w:adjustRightInd w:val="0"/>
        <w:snapToGrid w:val="0"/>
        <w:spacing w:before="100" w:beforeAutospacing="1" w:after="120" w:line="360" w:lineRule="auto"/>
        <w:ind w:leftChars="520" w:left="1400"/>
        <w:jc w:val="both"/>
        <w:rPr>
          <w:rFonts w:eastAsia="Batang"/>
          <w:i/>
          <w:kern w:val="2"/>
          <w:szCs w:val="22"/>
          <w:lang w:eastAsia="ko-KR"/>
        </w:rPr>
      </w:pPr>
      <w:r w:rsidRPr="005B2184">
        <w:rPr>
          <w:rFonts w:eastAsia="Batang"/>
          <w:i/>
          <w:kern w:val="2"/>
          <w:szCs w:val="22"/>
          <w:lang w:eastAsia="ko-KR"/>
        </w:rPr>
        <w:t>FFS the number of resource pools configured for a UE</w:t>
      </w:r>
    </w:p>
    <w:p w:rsidR="008666A4" w:rsidRPr="005B2184" w:rsidRDefault="008666A4" w:rsidP="005B2184">
      <w:pPr>
        <w:widowControl w:val="0"/>
        <w:numPr>
          <w:ilvl w:val="3"/>
          <w:numId w:val="38"/>
        </w:numPr>
        <w:tabs>
          <w:tab w:val="num" w:pos="2120"/>
        </w:tabs>
        <w:autoSpaceDE w:val="0"/>
        <w:autoSpaceDN w:val="0"/>
        <w:adjustRightInd w:val="0"/>
        <w:snapToGrid w:val="0"/>
        <w:spacing w:before="100" w:beforeAutospacing="1" w:after="120" w:line="360" w:lineRule="auto"/>
        <w:ind w:leftChars="880" w:left="2120"/>
        <w:jc w:val="both"/>
        <w:rPr>
          <w:rFonts w:eastAsia="Batang"/>
          <w:i/>
          <w:kern w:val="2"/>
          <w:szCs w:val="22"/>
          <w:lang w:eastAsia="ko-KR"/>
        </w:rPr>
      </w:pPr>
      <w:r w:rsidRPr="005B2184">
        <w:rPr>
          <w:rFonts w:eastAsia="Batang"/>
          <w:i/>
          <w:kern w:val="2"/>
          <w:szCs w:val="22"/>
          <w:lang w:eastAsia="ko-KR"/>
        </w:rPr>
        <w:t>The need for defining multiple resource pools should be justified.</w:t>
      </w:r>
    </w:p>
    <w:p w:rsidR="008666A4" w:rsidRPr="005B2184" w:rsidRDefault="008666A4" w:rsidP="005B2184">
      <w:pPr>
        <w:widowControl w:val="0"/>
        <w:numPr>
          <w:ilvl w:val="3"/>
          <w:numId w:val="38"/>
        </w:numPr>
        <w:tabs>
          <w:tab w:val="num" w:pos="2120"/>
        </w:tabs>
        <w:autoSpaceDE w:val="0"/>
        <w:autoSpaceDN w:val="0"/>
        <w:adjustRightInd w:val="0"/>
        <w:snapToGrid w:val="0"/>
        <w:spacing w:before="100" w:beforeAutospacing="1" w:after="120" w:line="360" w:lineRule="auto"/>
        <w:ind w:leftChars="880" w:left="2120"/>
        <w:jc w:val="both"/>
        <w:rPr>
          <w:rFonts w:eastAsia="Batang"/>
          <w:i/>
          <w:kern w:val="2"/>
          <w:szCs w:val="22"/>
          <w:lang w:eastAsia="ko-KR"/>
        </w:rPr>
      </w:pPr>
      <w:r w:rsidRPr="005B2184">
        <w:rPr>
          <w:rFonts w:eastAsia="Batang"/>
          <w:i/>
          <w:kern w:val="2"/>
          <w:szCs w:val="22"/>
          <w:lang w:eastAsia="ko-KR"/>
        </w:rPr>
        <w:t>FFS whether the number of SA pools can be different from the number of data pools and, if can, FFS whether multiple SA pools can be associated with the sam</w:t>
      </w:r>
      <w:bookmarkStart w:id="8" w:name="_GoBack"/>
      <w:bookmarkEnd w:id="8"/>
      <w:r w:rsidRPr="005B2184">
        <w:rPr>
          <w:rFonts w:eastAsia="Batang"/>
          <w:i/>
          <w:kern w:val="2"/>
          <w:szCs w:val="22"/>
          <w:lang w:eastAsia="ko-KR"/>
        </w:rPr>
        <w:t>e data pool.</w:t>
      </w:r>
    </w:p>
    <w:p w:rsidR="00AB7D53" w:rsidRDefault="009D4248" w:rsidP="005B2184">
      <w:pPr>
        <w:spacing w:after="0" w:line="360" w:lineRule="auto"/>
        <w:jc w:val="both"/>
        <w:rPr>
          <w:rFonts w:eastAsia="宋体"/>
          <w:lang w:eastAsia="zh-CN"/>
        </w:rPr>
      </w:pPr>
      <w:r>
        <w:rPr>
          <w:rFonts w:eastAsia="宋体" w:hint="eastAsia"/>
          <w:lang w:eastAsia="zh-CN"/>
        </w:rPr>
        <w:t>In this contribution we will give our views on the FFS issues above</w:t>
      </w:r>
      <w:r w:rsidR="00AB7D53">
        <w:rPr>
          <w:rFonts w:eastAsia="宋体" w:hint="eastAsia"/>
          <w:lang w:eastAsia="zh-CN"/>
        </w:rPr>
        <w:t>.</w:t>
      </w:r>
    </w:p>
    <w:p w:rsidR="00C7157E" w:rsidRDefault="00C7637B" w:rsidP="005B2184">
      <w:pPr>
        <w:pStyle w:val="Heading1"/>
        <w:spacing w:before="360" w:after="60" w:line="360" w:lineRule="auto"/>
        <w:rPr>
          <w:lang w:val="en-US" w:eastAsia="ko-KR"/>
        </w:rPr>
      </w:pPr>
      <w:r>
        <w:rPr>
          <w:rFonts w:eastAsiaTheme="minorEastAsia" w:hint="eastAsia"/>
          <w:lang w:val="en-US" w:eastAsia="zh-CN"/>
        </w:rPr>
        <w:t>Discussion</w:t>
      </w:r>
    </w:p>
    <w:p w:rsidR="00C13885" w:rsidRDefault="00C13885" w:rsidP="005B2184">
      <w:pPr>
        <w:spacing w:line="360" w:lineRule="auto"/>
        <w:jc w:val="both"/>
        <w:rPr>
          <w:rFonts w:eastAsia="宋体"/>
          <w:lang w:eastAsia="zh-CN"/>
        </w:rPr>
      </w:pPr>
      <w:r>
        <w:rPr>
          <w:rFonts w:eastAsia="宋体" w:hint="eastAsia"/>
          <w:lang w:eastAsia="zh-CN"/>
        </w:rPr>
        <w:t xml:space="preserve">The latency and reliability requirement of V2V services are dramatically </w:t>
      </w:r>
      <w:r>
        <w:rPr>
          <w:rFonts w:eastAsia="宋体"/>
          <w:lang w:eastAsia="zh-CN"/>
        </w:rPr>
        <w:t>increased</w:t>
      </w:r>
      <w:r>
        <w:rPr>
          <w:rFonts w:eastAsia="宋体" w:hint="eastAsia"/>
          <w:lang w:eastAsia="zh-CN"/>
        </w:rPr>
        <w:t xml:space="preserve"> in contrast with D2D communication. </w:t>
      </w:r>
      <w:r>
        <w:rPr>
          <w:rFonts w:eastAsia="宋体"/>
          <w:lang w:eastAsia="zh-CN"/>
        </w:rPr>
        <w:t>S</w:t>
      </w:r>
      <w:r>
        <w:rPr>
          <w:rFonts w:eastAsia="宋体" w:hint="eastAsia"/>
          <w:lang w:eastAsia="zh-CN"/>
        </w:rPr>
        <w:t xml:space="preserve">o SA and associated data from a single vehicle should be </w:t>
      </w:r>
      <w:r w:rsidR="00695088">
        <w:rPr>
          <w:rFonts w:eastAsia="宋体"/>
          <w:lang w:eastAsia="zh-CN"/>
        </w:rPr>
        <w:t>transmitted in</w:t>
      </w:r>
      <w:r>
        <w:rPr>
          <w:rFonts w:eastAsia="宋体" w:hint="eastAsia"/>
          <w:lang w:eastAsia="zh-CN"/>
        </w:rPr>
        <w:t xml:space="preserve"> the same subframe </w:t>
      </w:r>
      <w:r w:rsidR="00695088">
        <w:rPr>
          <w:rFonts w:eastAsia="宋体" w:hint="eastAsia"/>
          <w:lang w:eastAsia="zh-CN"/>
        </w:rPr>
        <w:t>so as to</w:t>
      </w:r>
      <w:r>
        <w:rPr>
          <w:rFonts w:eastAsia="宋体" w:hint="eastAsia"/>
          <w:lang w:eastAsia="zh-CN"/>
        </w:rPr>
        <w:t xml:space="preserve"> </w:t>
      </w:r>
      <w:r w:rsidR="00695088">
        <w:rPr>
          <w:rFonts w:eastAsia="宋体" w:hint="eastAsia"/>
          <w:lang w:eastAsia="zh-CN"/>
        </w:rPr>
        <w:t>satisfy the SA1 requirement</w:t>
      </w:r>
      <w:r w:rsidR="007319BC">
        <w:rPr>
          <w:rFonts w:eastAsia="宋体" w:hint="eastAsia"/>
          <w:lang w:eastAsia="zh-CN"/>
        </w:rPr>
        <w:t xml:space="preserve">s </w:t>
      </w:r>
      <w:r w:rsidR="00695088">
        <w:rPr>
          <w:rFonts w:eastAsia="宋体" w:hint="eastAsia"/>
          <w:lang w:eastAsia="zh-CN"/>
        </w:rPr>
        <w:t xml:space="preserve">[2]. </w:t>
      </w:r>
      <w:r w:rsidR="00B37CFA">
        <w:rPr>
          <w:rFonts w:eastAsia="宋体"/>
          <w:lang w:eastAsia="zh-CN"/>
        </w:rPr>
        <w:t>T</w:t>
      </w:r>
      <w:r w:rsidR="00B37CFA">
        <w:rPr>
          <w:rFonts w:eastAsia="宋体" w:hint="eastAsia"/>
          <w:lang w:eastAsia="zh-CN"/>
        </w:rPr>
        <w:t>his change is expected to impact the configuration of SA and data resource pools, and especially the association between SA pool and data pool.</w:t>
      </w:r>
    </w:p>
    <w:p w:rsidR="00FD6EE5" w:rsidRDefault="00A464E7" w:rsidP="005B2184">
      <w:pPr>
        <w:pStyle w:val="Heading2"/>
        <w:spacing w:line="360" w:lineRule="auto"/>
        <w:ind w:hanging="718"/>
        <w:rPr>
          <w:rFonts w:eastAsiaTheme="minorEastAsia"/>
          <w:lang w:eastAsia="zh-CN"/>
        </w:rPr>
      </w:pPr>
      <w:r>
        <w:rPr>
          <w:rFonts w:eastAsiaTheme="minorEastAsia"/>
          <w:lang w:eastAsia="zh-CN"/>
        </w:rPr>
        <w:t>Necessity</w:t>
      </w:r>
      <w:r>
        <w:rPr>
          <w:rFonts w:eastAsiaTheme="minorEastAsia" w:hint="eastAsia"/>
          <w:lang w:eastAsia="zh-CN"/>
        </w:rPr>
        <w:t xml:space="preserve"> of </w:t>
      </w:r>
      <w:r w:rsidR="00FD6EE5">
        <w:rPr>
          <w:rFonts w:eastAsiaTheme="minorEastAsia" w:hint="eastAsia"/>
          <w:lang w:eastAsia="zh-CN"/>
        </w:rPr>
        <w:t>Resource Pool</w:t>
      </w:r>
    </w:p>
    <w:p w:rsidR="009E67FD" w:rsidRDefault="00185029" w:rsidP="005B2184">
      <w:pPr>
        <w:spacing w:line="360" w:lineRule="auto"/>
        <w:jc w:val="both"/>
        <w:rPr>
          <w:rFonts w:eastAsia="宋体"/>
          <w:lang w:val="en-GB" w:eastAsia="zh-CN"/>
        </w:rPr>
      </w:pPr>
      <w:r>
        <w:rPr>
          <w:rFonts w:eastAsia="宋体"/>
          <w:lang w:val="en-GB" w:eastAsia="zh-CN"/>
        </w:rPr>
        <w:t>B</w:t>
      </w:r>
      <w:r>
        <w:rPr>
          <w:rFonts w:eastAsia="宋体" w:hint="eastAsia"/>
          <w:lang w:val="en-GB" w:eastAsia="zh-CN"/>
        </w:rPr>
        <w:t xml:space="preserve">oth centralized (Mode 1 defined in Rel-12) and distributed (Mode 2 defined in Rel-12) resource allocation mechanisms </w:t>
      </w:r>
      <w:proofErr w:type="gramStart"/>
      <w:r>
        <w:rPr>
          <w:rFonts w:eastAsia="宋体" w:hint="eastAsia"/>
          <w:lang w:val="en-GB" w:eastAsia="zh-CN"/>
        </w:rPr>
        <w:t>should be supported</w:t>
      </w:r>
      <w:proofErr w:type="gramEnd"/>
      <w:r>
        <w:rPr>
          <w:rFonts w:eastAsia="宋体" w:hint="eastAsia"/>
          <w:lang w:val="en-GB" w:eastAsia="zh-CN"/>
        </w:rPr>
        <w:t xml:space="preserve"> for V2V </w:t>
      </w:r>
      <w:r>
        <w:rPr>
          <w:rFonts w:eastAsia="宋体"/>
          <w:lang w:val="en-GB" w:eastAsia="zh-CN"/>
        </w:rPr>
        <w:t>communication</w:t>
      </w:r>
      <w:r>
        <w:rPr>
          <w:rFonts w:eastAsia="宋体" w:hint="eastAsia"/>
          <w:lang w:val="en-GB" w:eastAsia="zh-CN"/>
        </w:rPr>
        <w:t xml:space="preserve">. </w:t>
      </w:r>
      <w:r>
        <w:rPr>
          <w:rFonts w:eastAsia="宋体"/>
          <w:lang w:val="en-GB" w:eastAsia="zh-CN"/>
        </w:rPr>
        <w:t>I</w:t>
      </w:r>
      <w:r>
        <w:rPr>
          <w:rFonts w:eastAsia="宋体" w:hint="eastAsia"/>
          <w:lang w:val="en-GB" w:eastAsia="zh-CN"/>
        </w:rPr>
        <w:t>n Rel-12, transmission</w:t>
      </w:r>
      <w:r w:rsidR="00E82CB6">
        <w:rPr>
          <w:rFonts w:eastAsia="宋体" w:hint="eastAsia"/>
          <w:lang w:val="en-GB" w:eastAsia="zh-CN"/>
        </w:rPr>
        <w:t xml:space="preserve"> and reception</w:t>
      </w:r>
      <w:r>
        <w:rPr>
          <w:rFonts w:eastAsia="宋体" w:hint="eastAsia"/>
          <w:lang w:val="en-GB" w:eastAsia="zh-CN"/>
        </w:rPr>
        <w:t xml:space="preserve"> resource pool for </w:t>
      </w:r>
      <w:r w:rsidR="009E67FD">
        <w:rPr>
          <w:rFonts w:eastAsia="宋体" w:hint="eastAsia"/>
          <w:lang w:val="en-GB" w:eastAsia="zh-CN"/>
        </w:rPr>
        <w:t xml:space="preserve">both </w:t>
      </w:r>
      <w:proofErr w:type="gramStart"/>
      <w:r w:rsidR="009E229E">
        <w:rPr>
          <w:rFonts w:eastAsia="宋体" w:hint="eastAsia"/>
          <w:lang w:val="en-GB" w:eastAsia="zh-CN"/>
        </w:rPr>
        <w:t>mode</w:t>
      </w:r>
      <w:proofErr w:type="gramEnd"/>
      <w:r w:rsidR="009E229E">
        <w:rPr>
          <w:rFonts w:eastAsia="宋体" w:hint="eastAsia"/>
          <w:lang w:val="en-GB" w:eastAsia="zh-CN"/>
        </w:rPr>
        <w:t xml:space="preserve"> 1 </w:t>
      </w:r>
      <w:r w:rsidR="009E67FD">
        <w:rPr>
          <w:rFonts w:eastAsia="宋体" w:hint="eastAsia"/>
          <w:lang w:val="en-GB" w:eastAsia="zh-CN"/>
        </w:rPr>
        <w:t xml:space="preserve">and mode 2 </w:t>
      </w:r>
      <w:r>
        <w:rPr>
          <w:rFonts w:eastAsia="宋体" w:hint="eastAsia"/>
          <w:lang w:val="en-GB" w:eastAsia="zh-CN"/>
        </w:rPr>
        <w:t xml:space="preserve">SA </w:t>
      </w:r>
      <w:r w:rsidR="009E67FD">
        <w:rPr>
          <w:rFonts w:eastAsia="宋体" w:hint="eastAsia"/>
          <w:lang w:val="en-GB" w:eastAsia="zh-CN"/>
        </w:rPr>
        <w:t>are</w:t>
      </w:r>
      <w:r>
        <w:rPr>
          <w:rFonts w:eastAsia="宋体" w:hint="eastAsia"/>
          <w:lang w:val="en-GB" w:eastAsia="zh-CN"/>
        </w:rPr>
        <w:t xml:space="preserve"> </w:t>
      </w:r>
      <w:r>
        <w:rPr>
          <w:rFonts w:eastAsia="宋体"/>
          <w:lang w:val="en-GB" w:eastAsia="zh-CN"/>
        </w:rPr>
        <w:t>defined,</w:t>
      </w:r>
      <w:r>
        <w:rPr>
          <w:rFonts w:eastAsia="宋体" w:hint="eastAsia"/>
          <w:lang w:val="en-GB" w:eastAsia="zh-CN"/>
        </w:rPr>
        <w:t xml:space="preserve"> as the SA resource pattern has to be </w:t>
      </w:r>
      <w:r w:rsidR="00E82CB6">
        <w:rPr>
          <w:rFonts w:eastAsia="宋体" w:hint="eastAsia"/>
          <w:lang w:val="en-GB" w:eastAsia="zh-CN"/>
        </w:rPr>
        <w:t>interpreted</w:t>
      </w:r>
      <w:r>
        <w:rPr>
          <w:rFonts w:eastAsia="宋体" w:hint="eastAsia"/>
          <w:lang w:val="en-GB" w:eastAsia="zh-CN"/>
        </w:rPr>
        <w:t xml:space="preserve"> within a specific time/frequency resource region</w:t>
      </w:r>
      <w:r w:rsidR="00E82CB6">
        <w:rPr>
          <w:rFonts w:eastAsia="宋体" w:hint="eastAsia"/>
          <w:lang w:val="en-GB" w:eastAsia="zh-CN"/>
        </w:rPr>
        <w:t xml:space="preserve">, and the </w:t>
      </w:r>
      <w:r w:rsidR="00E82CB6">
        <w:rPr>
          <w:rFonts w:eastAsia="宋体"/>
          <w:lang w:val="en-GB" w:eastAsia="zh-CN"/>
        </w:rPr>
        <w:t>reception</w:t>
      </w:r>
      <w:r w:rsidR="00E82CB6">
        <w:rPr>
          <w:rFonts w:eastAsia="宋体" w:hint="eastAsia"/>
          <w:lang w:val="en-GB" w:eastAsia="zh-CN"/>
        </w:rPr>
        <w:t xml:space="preserve"> pool is also helpful in terms of reduce the number of </w:t>
      </w:r>
      <w:r w:rsidR="00E82CB6">
        <w:rPr>
          <w:rFonts w:eastAsia="宋体"/>
          <w:lang w:val="en-GB" w:eastAsia="zh-CN"/>
        </w:rPr>
        <w:t>subframes</w:t>
      </w:r>
      <w:r w:rsidR="00E82CB6">
        <w:rPr>
          <w:rFonts w:eastAsia="宋体" w:hint="eastAsia"/>
          <w:lang w:val="en-GB" w:eastAsia="zh-CN"/>
        </w:rPr>
        <w:t xml:space="preserve"> that the receiver needs to monitor</w:t>
      </w:r>
      <w:r>
        <w:rPr>
          <w:rFonts w:eastAsia="宋体" w:hint="eastAsia"/>
          <w:lang w:val="en-GB" w:eastAsia="zh-CN"/>
        </w:rPr>
        <w:t>.</w:t>
      </w:r>
      <w:r w:rsidR="009E229E">
        <w:rPr>
          <w:rFonts w:eastAsia="宋体" w:hint="eastAsia"/>
          <w:lang w:val="en-GB" w:eastAsia="zh-CN"/>
        </w:rPr>
        <w:t xml:space="preserve"> </w:t>
      </w:r>
      <w:r>
        <w:rPr>
          <w:rFonts w:eastAsia="宋体" w:hint="eastAsia"/>
          <w:lang w:val="en-GB" w:eastAsia="zh-CN"/>
        </w:rPr>
        <w:t xml:space="preserve"> </w:t>
      </w:r>
      <w:r w:rsidR="00E82CB6">
        <w:rPr>
          <w:rFonts w:eastAsia="宋体" w:hint="eastAsia"/>
          <w:lang w:val="en-GB" w:eastAsia="zh-CN"/>
        </w:rPr>
        <w:t xml:space="preserve">Transmission and reception resource pool for mode 1 data are not defined, </w:t>
      </w:r>
      <w:r w:rsidR="00D55C0C">
        <w:rPr>
          <w:rFonts w:eastAsia="宋体" w:hint="eastAsia"/>
          <w:lang w:val="en-GB" w:eastAsia="zh-CN"/>
        </w:rPr>
        <w:t xml:space="preserve">as the subframes for a MAC PDU </w:t>
      </w:r>
      <w:r w:rsidR="00D55C0C">
        <w:rPr>
          <w:rFonts w:eastAsia="宋体"/>
          <w:lang w:val="en-GB" w:eastAsia="zh-CN"/>
        </w:rPr>
        <w:t>transmission</w:t>
      </w:r>
      <w:r w:rsidR="00D55C0C">
        <w:rPr>
          <w:rFonts w:eastAsia="宋体" w:hint="eastAsia"/>
          <w:lang w:val="en-GB" w:eastAsia="zh-CN"/>
        </w:rPr>
        <w:t xml:space="preserve"> can be indicated with TRP, the frequency resource for each transmission</w:t>
      </w:r>
      <w:r w:rsidR="009E67FD">
        <w:rPr>
          <w:rFonts w:eastAsia="宋体" w:hint="eastAsia"/>
          <w:lang w:val="en-GB" w:eastAsia="zh-CN"/>
        </w:rPr>
        <w:t xml:space="preserve"> can be allocated within the whole bandwidth </w:t>
      </w:r>
      <w:r w:rsidR="00356428">
        <w:rPr>
          <w:rFonts w:eastAsia="宋体"/>
          <w:lang w:val="en-GB" w:eastAsia="zh-CN"/>
        </w:rPr>
        <w:t>using</w:t>
      </w:r>
      <w:r w:rsidR="009E67FD">
        <w:rPr>
          <w:rFonts w:eastAsia="宋体" w:hint="eastAsia"/>
          <w:lang w:val="en-GB" w:eastAsia="zh-CN"/>
        </w:rPr>
        <w:t xml:space="preserve"> the UL transmission timing used by mode 1 data. </w:t>
      </w:r>
      <w:r w:rsidR="009E67FD">
        <w:rPr>
          <w:rFonts w:eastAsia="宋体"/>
          <w:lang w:val="en-GB" w:eastAsia="zh-CN"/>
        </w:rPr>
        <w:t>T</w:t>
      </w:r>
      <w:r w:rsidR="009E67FD">
        <w:rPr>
          <w:rFonts w:eastAsia="宋体" w:hint="eastAsia"/>
          <w:lang w:val="en-GB" w:eastAsia="zh-CN"/>
        </w:rPr>
        <w:t xml:space="preserve">ransmission resource pool for </w:t>
      </w:r>
      <w:r w:rsidR="009E67FD">
        <w:rPr>
          <w:rFonts w:eastAsia="宋体" w:hint="eastAsia"/>
          <w:lang w:val="en-GB" w:eastAsia="zh-CN"/>
        </w:rPr>
        <w:lastRenderedPageBreak/>
        <w:t xml:space="preserve">mode 2 data </w:t>
      </w:r>
      <w:proofErr w:type="gramStart"/>
      <w:r w:rsidR="009E67FD">
        <w:rPr>
          <w:rFonts w:eastAsia="宋体" w:hint="eastAsia"/>
          <w:lang w:val="en-GB" w:eastAsia="zh-CN"/>
        </w:rPr>
        <w:t>is defined</w:t>
      </w:r>
      <w:proofErr w:type="gramEnd"/>
      <w:r w:rsidR="009E67FD">
        <w:rPr>
          <w:rFonts w:eastAsia="宋体" w:hint="eastAsia"/>
          <w:lang w:val="en-GB" w:eastAsia="zh-CN"/>
        </w:rPr>
        <w:t xml:space="preserve"> for the resource selection at the transmitter, as well as the reception </w:t>
      </w:r>
      <w:r w:rsidR="009E67FD">
        <w:rPr>
          <w:rFonts w:eastAsia="宋体"/>
          <w:lang w:val="en-GB" w:eastAsia="zh-CN"/>
        </w:rPr>
        <w:t>resource</w:t>
      </w:r>
      <w:r w:rsidR="009E67FD">
        <w:rPr>
          <w:rFonts w:eastAsia="宋体" w:hint="eastAsia"/>
          <w:lang w:val="en-GB" w:eastAsia="zh-CN"/>
        </w:rPr>
        <w:t xml:space="preserve"> </w:t>
      </w:r>
      <w:r w:rsidR="009E67FD">
        <w:rPr>
          <w:rFonts w:eastAsia="宋体"/>
          <w:lang w:val="en-GB" w:eastAsia="zh-CN"/>
        </w:rPr>
        <w:t>pool, which</w:t>
      </w:r>
      <w:r w:rsidR="009E67FD">
        <w:rPr>
          <w:rFonts w:eastAsia="宋体" w:hint="eastAsia"/>
          <w:lang w:val="en-GB" w:eastAsia="zh-CN"/>
        </w:rPr>
        <w:t xml:space="preserve"> is </w:t>
      </w:r>
      <w:r w:rsidR="009E67FD">
        <w:rPr>
          <w:rFonts w:eastAsia="宋体"/>
          <w:lang w:val="en-GB" w:eastAsia="zh-CN"/>
        </w:rPr>
        <w:t>indispensable</w:t>
      </w:r>
      <w:r w:rsidR="009E67FD">
        <w:rPr>
          <w:rFonts w:eastAsia="宋体" w:hint="eastAsia"/>
          <w:lang w:val="en-GB" w:eastAsia="zh-CN"/>
        </w:rPr>
        <w:t xml:space="preserve"> for the receiver to interpret the detected scheduling assignment. </w:t>
      </w:r>
    </w:p>
    <w:p w:rsidR="008649DD" w:rsidRDefault="00752CE5" w:rsidP="005B2184">
      <w:pPr>
        <w:spacing w:line="360" w:lineRule="auto"/>
        <w:jc w:val="both"/>
        <w:rPr>
          <w:rFonts w:eastAsia="宋体"/>
          <w:lang w:eastAsia="zh-CN"/>
        </w:rPr>
      </w:pPr>
      <w:r>
        <w:rPr>
          <w:rFonts w:eastAsia="宋体"/>
          <w:lang w:eastAsia="zh-CN"/>
        </w:rPr>
        <w:t>F</w:t>
      </w:r>
      <w:r>
        <w:rPr>
          <w:rFonts w:eastAsia="宋体" w:hint="eastAsia"/>
          <w:lang w:eastAsia="zh-CN"/>
        </w:rPr>
        <w:t xml:space="preserve">or V2V </w:t>
      </w:r>
      <w:r w:rsidR="005F577C">
        <w:rPr>
          <w:rFonts w:eastAsia="宋体"/>
          <w:lang w:eastAsia="zh-CN"/>
        </w:rPr>
        <w:t>communication</w:t>
      </w:r>
      <w:r w:rsidR="0000730E">
        <w:rPr>
          <w:rFonts w:eastAsia="宋体" w:hint="eastAsia"/>
          <w:lang w:eastAsia="zh-CN"/>
        </w:rPr>
        <w:t xml:space="preserve">, two mechanisms can be used to </w:t>
      </w:r>
      <w:r w:rsidR="00703DDA">
        <w:rPr>
          <w:rFonts w:eastAsia="宋体" w:hint="eastAsia"/>
          <w:lang w:eastAsia="zh-CN"/>
        </w:rPr>
        <w:t>determine</w:t>
      </w:r>
      <w:r w:rsidR="0000730E">
        <w:rPr>
          <w:rFonts w:eastAsia="宋体" w:hint="eastAsia"/>
          <w:lang w:eastAsia="zh-CN"/>
        </w:rPr>
        <w:t xml:space="preserve"> time frequency resources for </w:t>
      </w:r>
      <w:r w:rsidR="00703DDA">
        <w:rPr>
          <w:rFonts w:eastAsia="宋体" w:hint="eastAsia"/>
          <w:lang w:eastAsia="zh-CN"/>
        </w:rPr>
        <w:t xml:space="preserve">repeated </w:t>
      </w:r>
      <w:r w:rsidR="0000730E">
        <w:rPr>
          <w:rFonts w:eastAsia="宋体" w:hint="eastAsia"/>
          <w:lang w:eastAsia="zh-CN"/>
        </w:rPr>
        <w:t>SA and data [3]</w:t>
      </w:r>
      <w:r w:rsidR="00703DDA">
        <w:rPr>
          <w:rFonts w:eastAsia="宋体" w:hint="eastAsia"/>
          <w:lang w:eastAsia="zh-CN"/>
        </w:rPr>
        <w:t xml:space="preserve"> in mode 1</w:t>
      </w:r>
      <w:r w:rsidR="0000730E">
        <w:rPr>
          <w:rFonts w:eastAsia="宋体" w:hint="eastAsia"/>
          <w:lang w:eastAsia="zh-CN"/>
        </w:rPr>
        <w:t xml:space="preserve">. If TRP based time domain resource allocation mechanism is reused, then the subframes for initial and repeated SA transmission can be directly indicated by TRP contained in DCI command from eNB, so does the frequency resource for the initial SA transmission, the frequency resources for the repeated SA transmission can be determined based on the frequency resource for initial SA </w:t>
      </w:r>
      <w:r w:rsidR="0000730E">
        <w:rPr>
          <w:rFonts w:eastAsia="宋体"/>
          <w:lang w:eastAsia="zh-CN"/>
        </w:rPr>
        <w:t>transmission</w:t>
      </w:r>
      <w:r w:rsidR="0000730E">
        <w:rPr>
          <w:rFonts w:eastAsia="宋体" w:hint="eastAsia"/>
          <w:lang w:eastAsia="zh-CN"/>
        </w:rPr>
        <w:t xml:space="preserve"> and an explicit frequency hopping pattern. As the frequency hopping region within one subframe for SA </w:t>
      </w:r>
      <w:r w:rsidR="00703DDA">
        <w:rPr>
          <w:rFonts w:eastAsia="宋体" w:hint="eastAsia"/>
          <w:lang w:eastAsia="zh-CN"/>
        </w:rPr>
        <w:t xml:space="preserve">and data should be known by transmitter so as to perform the frequency hopping, </w:t>
      </w:r>
      <w:r w:rsidR="00BD423C">
        <w:rPr>
          <w:rFonts w:eastAsia="宋体" w:hint="eastAsia"/>
          <w:lang w:eastAsia="zh-CN"/>
        </w:rPr>
        <w:t xml:space="preserve">as shown in Figure 1, </w:t>
      </w:r>
      <w:r w:rsidR="00703DDA">
        <w:rPr>
          <w:rFonts w:eastAsia="宋体" w:hint="eastAsia"/>
          <w:lang w:eastAsia="zh-CN"/>
        </w:rPr>
        <w:t>transmission resource pool for SA and data in mode 1 mechanism have to be defined</w:t>
      </w:r>
      <w:r w:rsidR="0000730E">
        <w:rPr>
          <w:rFonts w:eastAsia="宋体" w:hint="eastAsia"/>
          <w:lang w:eastAsia="zh-CN"/>
        </w:rPr>
        <w:t xml:space="preserve">. </w:t>
      </w:r>
    </w:p>
    <w:p w:rsidR="000D6CFA" w:rsidRPr="000D6CFA" w:rsidRDefault="000D6CFA" w:rsidP="005B2184">
      <w:pPr>
        <w:spacing w:line="360" w:lineRule="auto"/>
        <w:jc w:val="both"/>
        <w:rPr>
          <w:rFonts w:eastAsia="宋体"/>
          <w:b/>
          <w:u w:val="single"/>
          <w:lang w:eastAsia="zh-CN"/>
        </w:rPr>
      </w:pPr>
      <w:r w:rsidRPr="000D6CFA">
        <w:rPr>
          <w:rFonts w:eastAsia="宋体" w:hint="eastAsia"/>
          <w:b/>
          <w:u w:val="single"/>
          <w:lang w:eastAsia="zh-CN"/>
        </w:rPr>
        <w:t xml:space="preserve">Proposal 1: </w:t>
      </w:r>
      <w:r w:rsidR="009C75D1">
        <w:rPr>
          <w:rFonts w:eastAsia="宋体" w:hint="eastAsia"/>
          <w:b/>
          <w:u w:val="single"/>
          <w:lang w:eastAsia="zh-CN"/>
        </w:rPr>
        <w:t>I</w:t>
      </w:r>
      <w:r w:rsidRPr="000D6CFA">
        <w:rPr>
          <w:rFonts w:eastAsia="宋体" w:hint="eastAsia"/>
          <w:b/>
          <w:u w:val="single"/>
          <w:lang w:eastAsia="zh-CN"/>
        </w:rPr>
        <w:t xml:space="preserve">f TRP based time domain resource allocation </w:t>
      </w:r>
      <w:r w:rsidRPr="000D6CFA">
        <w:rPr>
          <w:rFonts w:eastAsia="宋体"/>
          <w:b/>
          <w:u w:val="single"/>
          <w:lang w:eastAsia="zh-CN"/>
        </w:rPr>
        <w:t>mechanism</w:t>
      </w:r>
      <w:r w:rsidRPr="000D6CFA">
        <w:rPr>
          <w:rFonts w:eastAsia="宋体" w:hint="eastAsia"/>
          <w:b/>
          <w:u w:val="single"/>
          <w:lang w:eastAsia="zh-CN"/>
        </w:rPr>
        <w:t xml:space="preserve"> is reused in mode 1, transmission </w:t>
      </w:r>
      <w:r w:rsidRPr="000D6CFA">
        <w:rPr>
          <w:rFonts w:eastAsia="宋体"/>
          <w:b/>
          <w:u w:val="single"/>
          <w:lang w:eastAsia="zh-CN"/>
        </w:rPr>
        <w:t>resource</w:t>
      </w:r>
      <w:r w:rsidRPr="000D6CFA">
        <w:rPr>
          <w:rFonts w:eastAsia="宋体" w:hint="eastAsia"/>
          <w:b/>
          <w:u w:val="single"/>
          <w:lang w:eastAsia="zh-CN"/>
        </w:rPr>
        <w:t xml:space="preserve"> pool for SA and data should be defined.</w:t>
      </w:r>
    </w:p>
    <w:p w:rsidR="0000730E" w:rsidRDefault="0000730E" w:rsidP="005B2184">
      <w:pPr>
        <w:spacing w:line="360" w:lineRule="auto"/>
        <w:jc w:val="center"/>
        <w:rPr>
          <w:rFonts w:eastAsiaTheme="minorEastAsia"/>
          <w:lang w:eastAsia="zh-CN"/>
        </w:rPr>
      </w:pPr>
      <w:r>
        <w:object w:dxaOrig="4232" w:dyaOrig="5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7pt;height:209.8pt" o:ole="">
            <v:imagedata r:id="rId9" o:title=""/>
          </v:shape>
          <o:OLEObject Type="Embed" ProgID="Visio.Drawing.11" ShapeID="_x0000_i1025" DrawAspect="Content" ObjectID="_1516258220" r:id="rId10"/>
        </w:object>
      </w:r>
    </w:p>
    <w:p w:rsidR="0000730E" w:rsidRPr="00B705C8" w:rsidRDefault="0076094A" w:rsidP="005B2184">
      <w:pPr>
        <w:spacing w:line="360" w:lineRule="auto"/>
        <w:jc w:val="center"/>
        <w:rPr>
          <w:rFonts w:eastAsiaTheme="minorEastAsia"/>
          <w:b/>
          <w:lang w:eastAsia="zh-CN"/>
        </w:rPr>
      </w:pPr>
      <w:r>
        <w:rPr>
          <w:rFonts w:eastAsiaTheme="minorEastAsia" w:hint="eastAsia"/>
          <w:b/>
          <w:lang w:eastAsia="zh-CN"/>
        </w:rPr>
        <w:t xml:space="preserve">Figure 1 one example of </w:t>
      </w:r>
      <w:r w:rsidR="0000730E" w:rsidRPr="00B705C8">
        <w:rPr>
          <w:rFonts w:eastAsiaTheme="minorEastAsia" w:hint="eastAsia"/>
          <w:b/>
          <w:lang w:eastAsia="zh-CN"/>
        </w:rPr>
        <w:t>frequency hopping region</w:t>
      </w:r>
      <w:r>
        <w:rPr>
          <w:rFonts w:eastAsiaTheme="minorEastAsia" w:hint="eastAsia"/>
          <w:b/>
          <w:lang w:eastAsia="zh-CN"/>
        </w:rPr>
        <w:t xml:space="preserve"> for SA and data</w:t>
      </w:r>
    </w:p>
    <w:p w:rsidR="00E32DC4" w:rsidRDefault="00E32DC4" w:rsidP="005B2184">
      <w:pPr>
        <w:spacing w:line="360" w:lineRule="auto"/>
        <w:jc w:val="both"/>
        <w:rPr>
          <w:rFonts w:eastAsia="宋体"/>
          <w:lang w:eastAsia="zh-CN"/>
        </w:rPr>
      </w:pPr>
      <w:r>
        <w:rPr>
          <w:rFonts w:eastAsia="宋体"/>
          <w:lang w:eastAsia="zh-CN"/>
        </w:rPr>
        <w:t>O</w:t>
      </w:r>
      <w:r>
        <w:rPr>
          <w:rFonts w:eastAsia="宋体" w:hint="eastAsia"/>
          <w:lang w:eastAsia="zh-CN"/>
        </w:rPr>
        <w:t xml:space="preserve">n the other hand, time and frequency resource for each transmission (including initial transmission and repeated transmission) of SA and associated data can all be indicated by specific DCI command in mode 1. </w:t>
      </w:r>
      <w:r>
        <w:rPr>
          <w:rFonts w:eastAsia="宋体"/>
          <w:lang w:eastAsia="zh-CN"/>
        </w:rPr>
        <w:t>T</w:t>
      </w:r>
      <w:r>
        <w:rPr>
          <w:rFonts w:eastAsia="宋体" w:hint="eastAsia"/>
          <w:lang w:eastAsia="zh-CN"/>
        </w:rPr>
        <w:t xml:space="preserve">his mechanism can avoid the definition of a new resource hopping pattern used in the mechanism above, and give eNB more flexibility to reallocate resources for SA and data at the cost of increased signaling overhead. </w:t>
      </w:r>
      <w:r>
        <w:rPr>
          <w:rFonts w:eastAsia="宋体"/>
          <w:lang w:eastAsia="zh-CN"/>
        </w:rPr>
        <w:t>I</w:t>
      </w:r>
      <w:r>
        <w:rPr>
          <w:rFonts w:eastAsia="宋体" w:hint="eastAsia"/>
          <w:lang w:eastAsia="zh-CN"/>
        </w:rPr>
        <w:t>n this case the relationship between UL DCI and scheduled PUSCH can be reused to determine the time relationship between eNB DCI command and the subframe location of scheduled SA. So there is no need to define transmission resource pool for SA and data in this case.</w:t>
      </w:r>
    </w:p>
    <w:p w:rsidR="000D6CFA" w:rsidRPr="000D6CFA" w:rsidRDefault="000D6CFA" w:rsidP="005B2184">
      <w:pPr>
        <w:spacing w:line="360" w:lineRule="auto"/>
        <w:jc w:val="both"/>
        <w:rPr>
          <w:rFonts w:eastAsia="宋体"/>
          <w:b/>
          <w:u w:val="single"/>
          <w:lang w:eastAsia="zh-CN"/>
        </w:rPr>
      </w:pPr>
      <w:r w:rsidRPr="000D6CFA">
        <w:rPr>
          <w:rFonts w:eastAsia="宋体" w:hint="eastAsia"/>
          <w:b/>
          <w:u w:val="single"/>
          <w:lang w:eastAsia="zh-CN"/>
        </w:rPr>
        <w:t xml:space="preserve">Proposal 2: </w:t>
      </w:r>
      <w:r w:rsidR="009C75D1">
        <w:rPr>
          <w:rFonts w:eastAsia="宋体" w:hint="eastAsia"/>
          <w:b/>
          <w:u w:val="single"/>
          <w:lang w:eastAsia="zh-CN"/>
        </w:rPr>
        <w:t>I</w:t>
      </w:r>
      <w:r w:rsidRPr="000D6CFA">
        <w:rPr>
          <w:rFonts w:eastAsia="宋体" w:hint="eastAsia"/>
          <w:b/>
          <w:u w:val="single"/>
          <w:lang w:eastAsia="zh-CN"/>
        </w:rPr>
        <w:t>f time and frequency resource for each transmission of SA and associated data are indicated by specific DCI</w:t>
      </w:r>
      <w:r w:rsidR="009C75D1">
        <w:rPr>
          <w:rFonts w:eastAsia="宋体" w:hint="eastAsia"/>
          <w:b/>
          <w:u w:val="single"/>
          <w:lang w:eastAsia="zh-CN"/>
        </w:rPr>
        <w:t xml:space="preserve"> in mode 1</w:t>
      </w:r>
      <w:r w:rsidRPr="000D6CFA">
        <w:rPr>
          <w:rFonts w:eastAsia="宋体" w:hint="eastAsia"/>
          <w:b/>
          <w:u w:val="single"/>
          <w:lang w:eastAsia="zh-CN"/>
        </w:rPr>
        <w:t xml:space="preserve">, transmission resource pool for SA and </w:t>
      </w:r>
      <w:r w:rsidR="00356428" w:rsidRPr="000D6CFA">
        <w:rPr>
          <w:rFonts w:eastAsia="宋体" w:hint="eastAsia"/>
          <w:b/>
          <w:u w:val="single"/>
          <w:lang w:eastAsia="zh-CN"/>
        </w:rPr>
        <w:t>da</w:t>
      </w:r>
      <w:r w:rsidR="00356428">
        <w:rPr>
          <w:rFonts w:eastAsia="宋体"/>
          <w:b/>
          <w:u w:val="single"/>
          <w:lang w:eastAsia="zh-CN"/>
        </w:rPr>
        <w:t>t</w:t>
      </w:r>
      <w:r w:rsidR="00356428" w:rsidRPr="000D6CFA">
        <w:rPr>
          <w:rFonts w:eastAsia="宋体" w:hint="eastAsia"/>
          <w:b/>
          <w:u w:val="single"/>
          <w:lang w:eastAsia="zh-CN"/>
        </w:rPr>
        <w:t xml:space="preserve">a </w:t>
      </w:r>
      <w:r w:rsidRPr="000D6CFA">
        <w:rPr>
          <w:rFonts w:eastAsia="宋体" w:hint="eastAsia"/>
          <w:b/>
          <w:u w:val="single"/>
          <w:lang w:eastAsia="zh-CN"/>
        </w:rPr>
        <w:t>are not necessary.</w:t>
      </w:r>
    </w:p>
    <w:p w:rsidR="007523FF" w:rsidRDefault="007523FF" w:rsidP="005B2184">
      <w:pPr>
        <w:spacing w:line="360" w:lineRule="auto"/>
        <w:jc w:val="both"/>
        <w:rPr>
          <w:rFonts w:eastAsia="宋体"/>
          <w:lang w:eastAsia="zh-CN"/>
        </w:rPr>
      </w:pPr>
      <w:r>
        <w:rPr>
          <w:rFonts w:eastAsia="宋体"/>
          <w:lang w:eastAsia="zh-CN"/>
        </w:rPr>
        <w:t>F</w:t>
      </w:r>
      <w:r>
        <w:rPr>
          <w:rFonts w:eastAsia="宋体" w:hint="eastAsia"/>
          <w:lang w:eastAsia="zh-CN"/>
        </w:rPr>
        <w:t xml:space="preserve">or mode 2, transmission resource pool for SA and data are necessary for the purpose of </w:t>
      </w:r>
      <w:r w:rsidR="00154B4E">
        <w:rPr>
          <w:rFonts w:eastAsia="宋体" w:hint="eastAsia"/>
          <w:lang w:eastAsia="zh-CN"/>
        </w:rPr>
        <w:t xml:space="preserve">autonomous </w:t>
      </w:r>
      <w:r>
        <w:rPr>
          <w:rFonts w:eastAsia="宋体"/>
          <w:lang w:eastAsia="zh-CN"/>
        </w:rPr>
        <w:t>resource</w:t>
      </w:r>
      <w:r>
        <w:rPr>
          <w:rFonts w:eastAsia="宋体" w:hint="eastAsia"/>
          <w:lang w:eastAsia="zh-CN"/>
        </w:rPr>
        <w:t xml:space="preserve"> selection as in Rel-12 D2D. </w:t>
      </w:r>
    </w:p>
    <w:p w:rsidR="009C75D1" w:rsidRPr="009C75D1" w:rsidRDefault="009C75D1" w:rsidP="005B2184">
      <w:pPr>
        <w:spacing w:line="360" w:lineRule="auto"/>
        <w:jc w:val="both"/>
        <w:rPr>
          <w:rFonts w:eastAsia="宋体"/>
          <w:b/>
          <w:u w:val="single"/>
          <w:lang w:eastAsia="zh-CN"/>
        </w:rPr>
      </w:pPr>
      <w:r w:rsidRPr="009C75D1">
        <w:rPr>
          <w:rFonts w:eastAsia="宋体" w:hint="eastAsia"/>
          <w:b/>
          <w:u w:val="single"/>
          <w:lang w:eastAsia="zh-CN"/>
        </w:rPr>
        <w:t xml:space="preserve">Proposal 3: </w:t>
      </w:r>
      <w:r>
        <w:rPr>
          <w:rFonts w:eastAsia="宋体" w:hint="eastAsia"/>
          <w:b/>
          <w:u w:val="single"/>
          <w:lang w:eastAsia="zh-CN"/>
        </w:rPr>
        <w:t>F</w:t>
      </w:r>
      <w:r w:rsidRPr="009C75D1">
        <w:rPr>
          <w:rFonts w:eastAsia="宋体" w:hint="eastAsia"/>
          <w:b/>
          <w:u w:val="single"/>
          <w:lang w:eastAsia="zh-CN"/>
        </w:rPr>
        <w:t>or mode 2, transmission resource pool for SA and data should be defined.</w:t>
      </w:r>
    </w:p>
    <w:p w:rsidR="00E32DC4" w:rsidRDefault="007523FF" w:rsidP="005B2184">
      <w:pPr>
        <w:spacing w:line="360" w:lineRule="auto"/>
        <w:jc w:val="both"/>
        <w:rPr>
          <w:rFonts w:eastAsia="宋体"/>
          <w:lang w:eastAsia="zh-CN"/>
        </w:rPr>
      </w:pPr>
      <w:r>
        <w:rPr>
          <w:rFonts w:eastAsia="宋体" w:hint="eastAsia"/>
          <w:lang w:eastAsia="zh-CN"/>
        </w:rPr>
        <w:lastRenderedPageBreak/>
        <w:t>In all the cases above</w:t>
      </w:r>
      <w:r w:rsidR="00E32DC4">
        <w:rPr>
          <w:rFonts w:eastAsia="宋体" w:hint="eastAsia"/>
          <w:lang w:eastAsia="zh-CN"/>
        </w:rPr>
        <w:t xml:space="preserve">, SA reception pool is definitely needed to facilitate the receiver to perform SA detection. </w:t>
      </w:r>
      <w:r w:rsidR="00E32DC4">
        <w:rPr>
          <w:rFonts w:eastAsia="宋体"/>
          <w:lang w:eastAsia="zh-CN"/>
        </w:rPr>
        <w:t>S</w:t>
      </w:r>
      <w:r w:rsidR="00E32DC4">
        <w:rPr>
          <w:rFonts w:eastAsia="宋体" w:hint="eastAsia"/>
          <w:lang w:eastAsia="zh-CN"/>
        </w:rPr>
        <w:t xml:space="preserve">ince SA and data are transmitted in the same </w:t>
      </w:r>
      <w:r w:rsidR="00E32DC4">
        <w:rPr>
          <w:rFonts w:eastAsia="宋体"/>
          <w:lang w:eastAsia="zh-CN"/>
        </w:rPr>
        <w:t>subframe</w:t>
      </w:r>
      <w:r w:rsidR="00E32DC4">
        <w:rPr>
          <w:rFonts w:eastAsia="宋体" w:hint="eastAsia"/>
          <w:lang w:eastAsia="zh-CN"/>
        </w:rPr>
        <w:t xml:space="preserve"> and frequency location for each data transmission can be indicated by SA, so data reception pool is not needed any more.</w:t>
      </w:r>
    </w:p>
    <w:p w:rsidR="0000730E" w:rsidRPr="00391B51" w:rsidRDefault="00E32DC4" w:rsidP="005B2184">
      <w:pPr>
        <w:spacing w:line="360" w:lineRule="auto"/>
        <w:jc w:val="both"/>
        <w:rPr>
          <w:rFonts w:eastAsia="宋体"/>
          <w:b/>
          <w:u w:val="single"/>
          <w:lang w:eastAsia="zh-CN"/>
        </w:rPr>
      </w:pPr>
      <w:r w:rsidRPr="00391B51">
        <w:rPr>
          <w:rFonts w:eastAsia="宋体" w:hint="eastAsia"/>
          <w:b/>
          <w:u w:val="single"/>
          <w:lang w:eastAsia="zh-CN"/>
        </w:rPr>
        <w:t xml:space="preserve">Proposal </w:t>
      </w:r>
      <w:r w:rsidR="00391B51" w:rsidRPr="00391B51">
        <w:rPr>
          <w:rFonts w:eastAsia="宋体" w:hint="eastAsia"/>
          <w:b/>
          <w:u w:val="single"/>
          <w:lang w:eastAsia="zh-CN"/>
        </w:rPr>
        <w:t>4</w:t>
      </w:r>
      <w:r w:rsidRPr="00391B51">
        <w:rPr>
          <w:rFonts w:eastAsia="宋体" w:hint="eastAsia"/>
          <w:b/>
          <w:u w:val="single"/>
          <w:lang w:eastAsia="zh-CN"/>
        </w:rPr>
        <w:t xml:space="preserve">: </w:t>
      </w:r>
      <w:r w:rsidR="00391B51" w:rsidRPr="00391B51">
        <w:rPr>
          <w:rFonts w:eastAsia="宋体" w:hint="eastAsia"/>
          <w:b/>
          <w:u w:val="single"/>
          <w:lang w:eastAsia="zh-CN"/>
        </w:rPr>
        <w:t>O</w:t>
      </w:r>
      <w:r w:rsidR="00391B51" w:rsidRPr="00391B51">
        <w:rPr>
          <w:rFonts w:eastAsia="宋体"/>
          <w:b/>
          <w:u w:val="single"/>
          <w:lang w:eastAsia="zh-CN"/>
        </w:rPr>
        <w:t>n</w:t>
      </w:r>
      <w:r w:rsidR="00391B51" w:rsidRPr="00391B51">
        <w:rPr>
          <w:rFonts w:eastAsia="宋体" w:hint="eastAsia"/>
          <w:b/>
          <w:u w:val="single"/>
          <w:lang w:eastAsia="zh-CN"/>
        </w:rPr>
        <w:t xml:space="preserve">ly SA reception pool should be defined for V2V </w:t>
      </w:r>
      <w:proofErr w:type="gramStart"/>
      <w:r w:rsidR="00391B51" w:rsidRPr="00391B51">
        <w:rPr>
          <w:rFonts w:eastAsia="宋体" w:hint="eastAsia"/>
          <w:b/>
          <w:u w:val="single"/>
          <w:lang w:eastAsia="zh-CN"/>
        </w:rPr>
        <w:t>communication,</w:t>
      </w:r>
      <w:proofErr w:type="gramEnd"/>
      <w:r w:rsidR="00391B51" w:rsidRPr="00391B51">
        <w:rPr>
          <w:rFonts w:eastAsia="宋体" w:hint="eastAsia"/>
          <w:b/>
          <w:u w:val="single"/>
          <w:lang w:eastAsia="zh-CN"/>
        </w:rPr>
        <w:t xml:space="preserve"> data reception pool need </w:t>
      </w:r>
      <w:r w:rsidR="00356428">
        <w:rPr>
          <w:rFonts w:eastAsia="宋体"/>
          <w:b/>
          <w:u w:val="single"/>
          <w:lang w:eastAsia="zh-CN"/>
        </w:rPr>
        <w:t>not</w:t>
      </w:r>
      <w:r w:rsidR="00391B51" w:rsidRPr="00391B51">
        <w:rPr>
          <w:rFonts w:eastAsia="宋体" w:hint="eastAsia"/>
          <w:b/>
          <w:u w:val="single"/>
          <w:lang w:eastAsia="zh-CN"/>
        </w:rPr>
        <w:t xml:space="preserve"> be defined.</w:t>
      </w:r>
    </w:p>
    <w:p w:rsidR="00B37CFA" w:rsidRDefault="00A316C1" w:rsidP="005B2184">
      <w:pPr>
        <w:pStyle w:val="Heading2"/>
        <w:spacing w:line="360" w:lineRule="auto"/>
        <w:ind w:hanging="718"/>
        <w:rPr>
          <w:lang w:eastAsia="zh-CN"/>
        </w:rPr>
      </w:pPr>
      <w:r>
        <w:rPr>
          <w:rFonts w:eastAsia="宋体" w:hint="eastAsia"/>
          <w:lang w:eastAsia="zh-CN"/>
        </w:rPr>
        <w:t xml:space="preserve">Resource Pool </w:t>
      </w:r>
      <w:r w:rsidR="00A464E7">
        <w:rPr>
          <w:rFonts w:eastAsia="宋体" w:hint="eastAsia"/>
          <w:lang w:eastAsia="zh-CN"/>
        </w:rPr>
        <w:t>Configuration</w:t>
      </w:r>
    </w:p>
    <w:p w:rsidR="00631DF0" w:rsidRDefault="00356428" w:rsidP="005B2184">
      <w:pPr>
        <w:spacing w:line="360" w:lineRule="auto"/>
        <w:jc w:val="both"/>
        <w:rPr>
          <w:rFonts w:eastAsia="宋体"/>
          <w:lang w:eastAsia="zh-CN"/>
        </w:rPr>
      </w:pPr>
      <w:r>
        <w:rPr>
          <w:rFonts w:eastAsia="宋体"/>
          <w:lang w:eastAsia="zh-CN"/>
        </w:rPr>
        <w:t>T</w:t>
      </w:r>
      <w:r w:rsidR="0063312E">
        <w:rPr>
          <w:rFonts w:eastAsia="宋体" w:hint="eastAsia"/>
          <w:lang w:eastAsia="zh-CN"/>
        </w:rPr>
        <w:t xml:space="preserve">he resource pool configuration method </w:t>
      </w:r>
      <w:r w:rsidR="0063312E">
        <w:rPr>
          <w:rFonts w:eastAsia="宋体"/>
          <w:lang w:eastAsia="zh-CN"/>
        </w:rPr>
        <w:t>can</w:t>
      </w:r>
      <w:r w:rsidR="0063312E">
        <w:rPr>
          <w:rFonts w:eastAsia="宋体" w:hint="eastAsia"/>
          <w:lang w:eastAsia="zh-CN"/>
        </w:rPr>
        <w:t xml:space="preserve"> be reused for V2V communication</w:t>
      </w:r>
      <w:r w:rsidR="00175568">
        <w:rPr>
          <w:rFonts w:eastAsia="宋体" w:hint="eastAsia"/>
          <w:lang w:eastAsia="zh-CN"/>
        </w:rPr>
        <w:t xml:space="preserve">. </w:t>
      </w:r>
      <w:r>
        <w:rPr>
          <w:rFonts w:eastAsia="宋体"/>
          <w:lang w:eastAsia="zh-CN"/>
        </w:rPr>
        <w:t>The only difference</w:t>
      </w:r>
      <w:r>
        <w:rPr>
          <w:rFonts w:eastAsia="宋体" w:hint="eastAsia"/>
          <w:lang w:eastAsia="zh-CN"/>
        </w:rPr>
        <w:t xml:space="preserve"> </w:t>
      </w:r>
      <w:r w:rsidR="00175568">
        <w:rPr>
          <w:rFonts w:eastAsia="宋体" w:hint="eastAsia"/>
          <w:lang w:eastAsia="zh-CN"/>
        </w:rPr>
        <w:t xml:space="preserve">is that in </w:t>
      </w:r>
      <w:r>
        <w:rPr>
          <w:rFonts w:eastAsia="宋体"/>
          <w:lang w:eastAsia="zh-CN"/>
        </w:rPr>
        <w:t xml:space="preserve">the </w:t>
      </w:r>
      <w:r w:rsidR="00175568">
        <w:rPr>
          <w:rFonts w:eastAsia="宋体" w:hint="eastAsia"/>
          <w:lang w:eastAsia="zh-CN"/>
        </w:rPr>
        <w:t xml:space="preserve">case </w:t>
      </w:r>
      <w:r>
        <w:rPr>
          <w:rFonts w:eastAsia="宋体"/>
          <w:lang w:eastAsia="zh-CN"/>
        </w:rPr>
        <w:t>when</w:t>
      </w:r>
      <w:r w:rsidR="00175568">
        <w:rPr>
          <w:rFonts w:eastAsia="宋体" w:hint="eastAsia"/>
          <w:lang w:eastAsia="zh-CN"/>
        </w:rPr>
        <w:t xml:space="preserve"> both SA pool and data pool need to be configured, as SA and data are transmitted in the same subframe, a single bitmap should be </w:t>
      </w:r>
      <w:r>
        <w:rPr>
          <w:rFonts w:eastAsia="宋体"/>
          <w:lang w:eastAsia="zh-CN"/>
        </w:rPr>
        <w:t>sufficient</w:t>
      </w:r>
      <w:r w:rsidR="00175568">
        <w:rPr>
          <w:rFonts w:eastAsia="宋体" w:hint="eastAsia"/>
          <w:lang w:eastAsia="zh-CN"/>
        </w:rPr>
        <w:t xml:space="preserve"> to configure </w:t>
      </w:r>
      <w:r w:rsidR="0000599A">
        <w:rPr>
          <w:rFonts w:eastAsia="宋体" w:hint="eastAsia"/>
          <w:lang w:eastAsia="zh-CN"/>
        </w:rPr>
        <w:t xml:space="preserve">the subframes for </w:t>
      </w:r>
      <w:r w:rsidR="00175568">
        <w:rPr>
          <w:rFonts w:eastAsia="宋体" w:hint="eastAsia"/>
          <w:lang w:eastAsia="zh-CN"/>
        </w:rPr>
        <w:t>the two resource pools.</w:t>
      </w:r>
    </w:p>
    <w:p w:rsidR="0000599A" w:rsidRPr="0000599A" w:rsidRDefault="0000599A" w:rsidP="005B2184">
      <w:pPr>
        <w:spacing w:line="360" w:lineRule="auto"/>
        <w:jc w:val="both"/>
        <w:rPr>
          <w:rFonts w:eastAsia="宋体"/>
          <w:b/>
          <w:u w:val="single"/>
          <w:lang w:eastAsia="zh-CN"/>
        </w:rPr>
      </w:pPr>
      <w:r w:rsidRPr="0000599A">
        <w:rPr>
          <w:rFonts w:eastAsia="宋体" w:hint="eastAsia"/>
          <w:b/>
          <w:u w:val="single"/>
          <w:lang w:eastAsia="zh-CN"/>
        </w:rPr>
        <w:t xml:space="preserve">Proposal 5: In case of both </w:t>
      </w:r>
      <w:r w:rsidRPr="0000599A">
        <w:rPr>
          <w:rFonts w:eastAsia="宋体"/>
          <w:b/>
          <w:u w:val="single"/>
          <w:lang w:eastAsia="zh-CN"/>
        </w:rPr>
        <w:t>SA</w:t>
      </w:r>
      <w:r w:rsidRPr="0000599A">
        <w:rPr>
          <w:rFonts w:eastAsia="宋体" w:hint="eastAsia"/>
          <w:b/>
          <w:u w:val="single"/>
          <w:lang w:eastAsia="zh-CN"/>
        </w:rPr>
        <w:t xml:space="preserve"> pool and data pool need to be </w:t>
      </w:r>
      <w:proofErr w:type="gramStart"/>
      <w:r w:rsidRPr="0000599A">
        <w:rPr>
          <w:rFonts w:eastAsia="宋体" w:hint="eastAsia"/>
          <w:b/>
          <w:u w:val="single"/>
          <w:lang w:eastAsia="zh-CN"/>
        </w:rPr>
        <w:t>configured,</w:t>
      </w:r>
      <w:proofErr w:type="gramEnd"/>
      <w:r w:rsidRPr="0000599A">
        <w:rPr>
          <w:rFonts w:eastAsia="宋体" w:hint="eastAsia"/>
          <w:b/>
          <w:u w:val="single"/>
          <w:lang w:eastAsia="zh-CN"/>
        </w:rPr>
        <w:t xml:space="preserve"> a single bitmap should be used to configure subframes for the two resource pools.</w:t>
      </w:r>
    </w:p>
    <w:p w:rsidR="00631DF0" w:rsidRPr="00631DF0" w:rsidRDefault="00A464E7" w:rsidP="005B2184">
      <w:pPr>
        <w:pStyle w:val="Heading2"/>
        <w:spacing w:line="360" w:lineRule="auto"/>
        <w:ind w:hanging="718"/>
        <w:rPr>
          <w:rFonts w:eastAsia="宋体"/>
          <w:lang w:eastAsia="zh-CN"/>
        </w:rPr>
      </w:pPr>
      <w:r>
        <w:rPr>
          <w:rFonts w:eastAsia="宋体" w:hint="eastAsia"/>
          <w:lang w:eastAsia="zh-CN"/>
        </w:rPr>
        <w:t>Multiple Resource Pools</w:t>
      </w:r>
    </w:p>
    <w:p w:rsidR="00A15111" w:rsidRDefault="00631DF0" w:rsidP="005B2184">
      <w:pPr>
        <w:spacing w:line="360" w:lineRule="auto"/>
        <w:jc w:val="both"/>
      </w:pPr>
      <w:r>
        <w:t xml:space="preserve">It is expected that different types of V2V messages can be sent over the V2V physical channels. </w:t>
      </w:r>
      <w:r w:rsidR="00B453D0">
        <w:rPr>
          <w:rFonts w:eastAsiaTheme="minorEastAsia"/>
          <w:lang w:eastAsia="zh-CN"/>
        </w:rPr>
        <w:t>T</w:t>
      </w:r>
      <w:r w:rsidR="00B453D0">
        <w:rPr>
          <w:rFonts w:eastAsiaTheme="minorEastAsia" w:hint="eastAsia"/>
          <w:lang w:eastAsia="zh-CN"/>
        </w:rPr>
        <w:t>he priority of the messages may not be equal</w:t>
      </w:r>
      <w:r w:rsidR="00695591">
        <w:rPr>
          <w:rFonts w:eastAsiaTheme="minorEastAsia" w:hint="eastAsia"/>
          <w:lang w:eastAsia="zh-CN"/>
        </w:rPr>
        <w:t>, e.g. message</w:t>
      </w:r>
      <w:r w:rsidR="00A15111">
        <w:rPr>
          <w:rFonts w:eastAsiaTheme="minorEastAsia"/>
          <w:lang w:eastAsia="zh-CN"/>
        </w:rPr>
        <w:t>s</w:t>
      </w:r>
      <w:r w:rsidR="00695591">
        <w:rPr>
          <w:rFonts w:eastAsiaTheme="minorEastAsia" w:hint="eastAsia"/>
          <w:lang w:eastAsia="zh-CN"/>
        </w:rPr>
        <w:t xml:space="preserve"> for </w:t>
      </w:r>
      <w:r w:rsidR="00CE5CF2">
        <w:rPr>
          <w:rFonts w:eastAsiaTheme="minorEastAsia" w:hint="eastAsia"/>
          <w:lang w:eastAsia="zh-CN"/>
        </w:rPr>
        <w:t>event-triggered</w:t>
      </w:r>
      <w:r w:rsidR="00695591">
        <w:rPr>
          <w:rFonts w:eastAsiaTheme="minorEastAsia" w:hint="eastAsia"/>
          <w:lang w:eastAsia="zh-CN"/>
        </w:rPr>
        <w:t xml:space="preserve"> service </w:t>
      </w:r>
      <w:r w:rsidR="00CE5CF2">
        <w:rPr>
          <w:rFonts w:eastAsiaTheme="minorEastAsia" w:hint="eastAsia"/>
          <w:lang w:eastAsia="zh-CN"/>
        </w:rPr>
        <w:t>should be prioritized over that for periodic</w:t>
      </w:r>
      <w:r w:rsidR="00695591">
        <w:rPr>
          <w:rFonts w:eastAsiaTheme="minorEastAsia" w:hint="eastAsia"/>
          <w:lang w:eastAsia="zh-CN"/>
        </w:rPr>
        <w:t xml:space="preserve"> service</w:t>
      </w:r>
      <w:r w:rsidR="00A15111">
        <w:rPr>
          <w:rFonts w:eastAsiaTheme="minorEastAsia"/>
          <w:lang w:eastAsia="zh-CN"/>
        </w:rPr>
        <w:t xml:space="preserve"> and also potentially received with higher reliability and lower probability of collisions</w:t>
      </w:r>
      <w:r w:rsidR="00695591">
        <w:rPr>
          <w:rFonts w:eastAsiaTheme="minorEastAsia" w:hint="eastAsia"/>
          <w:lang w:eastAsia="zh-CN"/>
        </w:rPr>
        <w:t xml:space="preserve">. </w:t>
      </w:r>
      <w:r>
        <w:t>Resource pool partitioning or configuration of multiple pools is one approach</w:t>
      </w:r>
      <w:r w:rsidRPr="00DE5A5C">
        <w:t xml:space="preserve"> </w:t>
      </w:r>
      <w:r>
        <w:t xml:space="preserve">which can be considered to support multiple priorities for event-triggered and periodic traffic. This is shown in Figure </w:t>
      </w:r>
      <w:r w:rsidR="00471269">
        <w:rPr>
          <w:rFonts w:eastAsiaTheme="minorEastAsia" w:hint="eastAsia"/>
          <w:lang w:eastAsia="zh-CN"/>
        </w:rPr>
        <w:t>2</w:t>
      </w:r>
      <w:r>
        <w:t xml:space="preserve"> below where multiple pools are configured for different traffic types (as well as possibly shared/common pools) with different periodicities</w:t>
      </w:r>
      <w:r>
        <w:rPr>
          <w:rFonts w:hint="eastAsia"/>
        </w:rPr>
        <w:t>, which</w:t>
      </w:r>
      <w:r>
        <w:t xml:space="preserve"> are TDMed or FDMed with one another. </w:t>
      </w:r>
    </w:p>
    <w:p w:rsidR="00631DF0" w:rsidRPr="00471269" w:rsidRDefault="00471269" w:rsidP="005B2184">
      <w:pPr>
        <w:spacing w:line="360"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size of resource pool for event-triggered service can be a smaller than the resource pool for periodic service, as the amount of vehicles encountering the triggering event is expected to be small. Meanwhile, the periodicity of the resource pool for event triggered service has to be shorter, </w:t>
      </w:r>
      <w:r w:rsidR="00497A0C">
        <w:rPr>
          <w:rFonts w:eastAsiaTheme="minorEastAsia" w:hint="eastAsia"/>
          <w:lang w:eastAsia="zh-CN"/>
        </w:rPr>
        <w:t>since event-triggered service usually has more stringent latency requirement.</w:t>
      </w:r>
      <w:r w:rsidR="00A15111">
        <w:rPr>
          <w:rFonts w:eastAsiaTheme="minorEastAsia"/>
          <w:lang w:eastAsia="zh-CN"/>
        </w:rPr>
        <w:t xml:space="preserve"> A common or shared pool could be utilized by multiple traffic types to allow efficient utilization of the resources depending on </w:t>
      </w:r>
      <w:r w:rsidR="00D3276B">
        <w:rPr>
          <w:rFonts w:eastAsiaTheme="minorEastAsia"/>
          <w:lang w:eastAsia="zh-CN"/>
        </w:rPr>
        <w:t xml:space="preserve">variable </w:t>
      </w:r>
      <w:r w:rsidR="00A15111">
        <w:rPr>
          <w:rFonts w:eastAsiaTheme="minorEastAsia"/>
          <w:lang w:eastAsia="zh-CN"/>
        </w:rPr>
        <w:t xml:space="preserve">traffic load. </w:t>
      </w:r>
    </w:p>
    <w:p w:rsidR="00631DF0" w:rsidRDefault="00631DF0" w:rsidP="005B2184">
      <w:pPr>
        <w:spacing w:line="360" w:lineRule="auto"/>
        <w:jc w:val="center"/>
        <w:rPr>
          <w:b/>
        </w:rPr>
      </w:pPr>
      <w:r>
        <w:object w:dxaOrig="11774" w:dyaOrig="6426">
          <v:shape id="_x0000_i1026" type="#_x0000_t75" style="width:342.75pt;height:187.75pt" o:ole="">
            <v:imagedata r:id="rId11" o:title=""/>
          </v:shape>
          <o:OLEObject Type="Embed" ProgID="Visio.Drawing.11" ShapeID="_x0000_i1026" DrawAspect="Content" ObjectID="_1516258221" r:id="rId12"/>
        </w:object>
      </w:r>
    </w:p>
    <w:p w:rsidR="00631DF0" w:rsidRPr="007A62F8" w:rsidRDefault="00631DF0" w:rsidP="005B2184">
      <w:pPr>
        <w:spacing w:line="360" w:lineRule="auto"/>
        <w:jc w:val="center"/>
        <w:rPr>
          <w:b/>
        </w:rPr>
      </w:pPr>
      <w:r w:rsidRPr="007A62F8">
        <w:rPr>
          <w:b/>
        </w:rPr>
        <w:t xml:space="preserve">Figure </w:t>
      </w:r>
      <w:r w:rsidR="00497A0C">
        <w:rPr>
          <w:rFonts w:eastAsiaTheme="minorEastAsia" w:hint="eastAsia"/>
          <w:b/>
          <w:lang w:eastAsia="zh-CN"/>
        </w:rPr>
        <w:t xml:space="preserve">2 </w:t>
      </w:r>
      <w:r w:rsidRPr="007A62F8">
        <w:rPr>
          <w:b/>
        </w:rPr>
        <w:t xml:space="preserve">Configuration of multiple </w:t>
      </w:r>
      <w:r>
        <w:rPr>
          <w:b/>
        </w:rPr>
        <w:t>FDM/TDM resource pools</w:t>
      </w:r>
      <w:r w:rsidRPr="007A62F8">
        <w:rPr>
          <w:b/>
        </w:rPr>
        <w:t>.</w:t>
      </w:r>
    </w:p>
    <w:p w:rsidR="00631DF0" w:rsidRPr="00A97784" w:rsidRDefault="00631DF0" w:rsidP="005B2184">
      <w:pPr>
        <w:spacing w:line="360" w:lineRule="auto"/>
        <w:jc w:val="both"/>
        <w:rPr>
          <w:rFonts w:eastAsiaTheme="minorEastAsia"/>
          <w:b/>
          <w:u w:val="single"/>
          <w:lang w:eastAsia="zh-CN"/>
        </w:rPr>
      </w:pPr>
      <w:r w:rsidRPr="00A97784">
        <w:rPr>
          <w:b/>
          <w:u w:val="single"/>
        </w:rPr>
        <w:lastRenderedPageBreak/>
        <w:t xml:space="preserve">Proposal </w:t>
      </w:r>
      <w:r w:rsidR="00A97784" w:rsidRPr="00A97784">
        <w:rPr>
          <w:rFonts w:eastAsiaTheme="minorEastAsia" w:hint="eastAsia"/>
          <w:b/>
          <w:u w:val="single"/>
          <w:lang w:eastAsia="zh-CN"/>
        </w:rPr>
        <w:t>6</w:t>
      </w:r>
      <w:r w:rsidRPr="00A97784">
        <w:rPr>
          <w:b/>
          <w:u w:val="single"/>
        </w:rPr>
        <w:t>: Support configuration of multiple TDM/FDM V2V control and data resource pools for different traffic types with shorter periodicities than existing Sidelink resource pool configurations.</w:t>
      </w:r>
    </w:p>
    <w:p w:rsidR="00236222" w:rsidRPr="00FC0632" w:rsidRDefault="00236222" w:rsidP="005B2184">
      <w:pPr>
        <w:pStyle w:val="Heading1"/>
        <w:spacing w:before="360" w:after="60" w:line="360" w:lineRule="auto"/>
        <w:rPr>
          <w:rFonts w:eastAsiaTheme="minorEastAsia"/>
          <w:lang w:val="en-US" w:eastAsia="zh-CN"/>
        </w:rPr>
      </w:pPr>
      <w:r w:rsidRPr="00FC0632">
        <w:rPr>
          <w:rFonts w:eastAsiaTheme="minorEastAsia"/>
          <w:lang w:val="en-US" w:eastAsia="zh-CN"/>
        </w:rPr>
        <w:t>Conclusions</w:t>
      </w:r>
    </w:p>
    <w:p w:rsidR="005F4EBA" w:rsidRDefault="005F4EBA" w:rsidP="005B2184">
      <w:pPr>
        <w:spacing w:line="360" w:lineRule="auto"/>
        <w:jc w:val="both"/>
        <w:rPr>
          <w:rFonts w:eastAsia="宋体"/>
          <w:lang w:eastAsia="zh-CN"/>
        </w:rPr>
      </w:pPr>
      <w:r>
        <w:rPr>
          <w:rFonts w:eastAsia="宋体" w:hint="eastAsia"/>
          <w:lang w:eastAsia="zh-CN"/>
        </w:rPr>
        <w:t xml:space="preserve">In this contribution </w:t>
      </w:r>
      <w:r w:rsidR="00754285">
        <w:rPr>
          <w:rFonts w:eastAsia="宋体" w:hint="eastAsia"/>
          <w:lang w:eastAsia="zh-CN"/>
        </w:rPr>
        <w:t>we discussed the FFS issues regarding resource pool for PC5-based V2V, we have following proposals</w:t>
      </w:r>
      <w:r w:rsidR="00C74ABD">
        <w:rPr>
          <w:rFonts w:eastAsia="宋体"/>
          <w:lang w:eastAsia="zh-CN"/>
        </w:rPr>
        <w:t>:</w:t>
      </w:r>
    </w:p>
    <w:p w:rsidR="00A97784" w:rsidRPr="000D6CFA" w:rsidRDefault="00A97784" w:rsidP="005B2184">
      <w:pPr>
        <w:spacing w:line="360" w:lineRule="auto"/>
        <w:jc w:val="both"/>
        <w:rPr>
          <w:rFonts w:eastAsia="宋体"/>
          <w:b/>
          <w:u w:val="single"/>
          <w:lang w:eastAsia="zh-CN"/>
        </w:rPr>
      </w:pPr>
      <w:r w:rsidRPr="000D6CFA">
        <w:rPr>
          <w:rFonts w:eastAsia="宋体" w:hint="eastAsia"/>
          <w:b/>
          <w:u w:val="single"/>
          <w:lang w:eastAsia="zh-CN"/>
        </w:rPr>
        <w:t xml:space="preserve">Proposal 1: </w:t>
      </w:r>
      <w:r>
        <w:rPr>
          <w:rFonts w:eastAsia="宋体" w:hint="eastAsia"/>
          <w:b/>
          <w:u w:val="single"/>
          <w:lang w:eastAsia="zh-CN"/>
        </w:rPr>
        <w:t>I</w:t>
      </w:r>
      <w:r w:rsidRPr="000D6CFA">
        <w:rPr>
          <w:rFonts w:eastAsia="宋体" w:hint="eastAsia"/>
          <w:b/>
          <w:u w:val="single"/>
          <w:lang w:eastAsia="zh-CN"/>
        </w:rPr>
        <w:t xml:space="preserve">f TRP based time domain resource allocation </w:t>
      </w:r>
      <w:r w:rsidRPr="000D6CFA">
        <w:rPr>
          <w:rFonts w:eastAsia="宋体"/>
          <w:b/>
          <w:u w:val="single"/>
          <w:lang w:eastAsia="zh-CN"/>
        </w:rPr>
        <w:t>mechanism</w:t>
      </w:r>
      <w:r w:rsidRPr="000D6CFA">
        <w:rPr>
          <w:rFonts w:eastAsia="宋体" w:hint="eastAsia"/>
          <w:b/>
          <w:u w:val="single"/>
          <w:lang w:eastAsia="zh-CN"/>
        </w:rPr>
        <w:t xml:space="preserve"> is reused in mode 1, transmission </w:t>
      </w:r>
      <w:r w:rsidRPr="000D6CFA">
        <w:rPr>
          <w:rFonts w:eastAsia="宋体"/>
          <w:b/>
          <w:u w:val="single"/>
          <w:lang w:eastAsia="zh-CN"/>
        </w:rPr>
        <w:t>resource</w:t>
      </w:r>
      <w:r w:rsidRPr="000D6CFA">
        <w:rPr>
          <w:rFonts w:eastAsia="宋体" w:hint="eastAsia"/>
          <w:b/>
          <w:u w:val="single"/>
          <w:lang w:eastAsia="zh-CN"/>
        </w:rPr>
        <w:t xml:space="preserve"> pool for SA and data should be defined.</w:t>
      </w:r>
    </w:p>
    <w:p w:rsidR="00A97784" w:rsidRPr="000D6CFA" w:rsidRDefault="00A97784" w:rsidP="005B2184">
      <w:pPr>
        <w:spacing w:line="360" w:lineRule="auto"/>
        <w:jc w:val="both"/>
        <w:rPr>
          <w:rFonts w:eastAsia="宋体"/>
          <w:b/>
          <w:u w:val="single"/>
          <w:lang w:eastAsia="zh-CN"/>
        </w:rPr>
      </w:pPr>
      <w:r w:rsidRPr="000D6CFA">
        <w:rPr>
          <w:rFonts w:eastAsia="宋体" w:hint="eastAsia"/>
          <w:b/>
          <w:u w:val="single"/>
          <w:lang w:eastAsia="zh-CN"/>
        </w:rPr>
        <w:t xml:space="preserve">Proposal 2: </w:t>
      </w:r>
      <w:r>
        <w:rPr>
          <w:rFonts w:eastAsia="宋体" w:hint="eastAsia"/>
          <w:b/>
          <w:u w:val="single"/>
          <w:lang w:eastAsia="zh-CN"/>
        </w:rPr>
        <w:t>I</w:t>
      </w:r>
      <w:r w:rsidRPr="000D6CFA">
        <w:rPr>
          <w:rFonts w:eastAsia="宋体" w:hint="eastAsia"/>
          <w:b/>
          <w:u w:val="single"/>
          <w:lang w:eastAsia="zh-CN"/>
        </w:rPr>
        <w:t>f time and frequency resource for each transmission of SA and associated data are indicated by specific DCI</w:t>
      </w:r>
      <w:r>
        <w:rPr>
          <w:rFonts w:eastAsia="宋体" w:hint="eastAsia"/>
          <w:b/>
          <w:u w:val="single"/>
          <w:lang w:eastAsia="zh-CN"/>
        </w:rPr>
        <w:t xml:space="preserve"> in mode 1</w:t>
      </w:r>
      <w:r w:rsidRPr="000D6CFA">
        <w:rPr>
          <w:rFonts w:eastAsia="宋体" w:hint="eastAsia"/>
          <w:b/>
          <w:u w:val="single"/>
          <w:lang w:eastAsia="zh-CN"/>
        </w:rPr>
        <w:t xml:space="preserve">, transmission resource pool for SA and </w:t>
      </w:r>
      <w:r w:rsidR="00D47CDD" w:rsidRPr="000D6CFA">
        <w:rPr>
          <w:rFonts w:eastAsia="宋体" w:hint="eastAsia"/>
          <w:b/>
          <w:u w:val="single"/>
          <w:lang w:eastAsia="zh-CN"/>
        </w:rPr>
        <w:t>da</w:t>
      </w:r>
      <w:r w:rsidR="00D47CDD">
        <w:rPr>
          <w:rFonts w:eastAsia="宋体" w:hint="eastAsia"/>
          <w:b/>
          <w:u w:val="single"/>
          <w:lang w:eastAsia="zh-CN"/>
        </w:rPr>
        <w:t>t</w:t>
      </w:r>
      <w:r w:rsidR="00D47CDD" w:rsidRPr="000D6CFA">
        <w:rPr>
          <w:rFonts w:eastAsia="宋体" w:hint="eastAsia"/>
          <w:b/>
          <w:u w:val="single"/>
          <w:lang w:eastAsia="zh-CN"/>
        </w:rPr>
        <w:t xml:space="preserve">a </w:t>
      </w:r>
      <w:r w:rsidRPr="000D6CFA">
        <w:rPr>
          <w:rFonts w:eastAsia="宋体" w:hint="eastAsia"/>
          <w:b/>
          <w:u w:val="single"/>
          <w:lang w:eastAsia="zh-CN"/>
        </w:rPr>
        <w:t>are not necessary.</w:t>
      </w:r>
    </w:p>
    <w:p w:rsidR="00A97784" w:rsidRPr="009C75D1" w:rsidRDefault="00A97784" w:rsidP="005B2184">
      <w:pPr>
        <w:spacing w:line="360" w:lineRule="auto"/>
        <w:jc w:val="both"/>
        <w:rPr>
          <w:rFonts w:eastAsia="宋体"/>
          <w:b/>
          <w:u w:val="single"/>
          <w:lang w:eastAsia="zh-CN"/>
        </w:rPr>
      </w:pPr>
      <w:r w:rsidRPr="009C75D1">
        <w:rPr>
          <w:rFonts w:eastAsia="宋体" w:hint="eastAsia"/>
          <w:b/>
          <w:u w:val="single"/>
          <w:lang w:eastAsia="zh-CN"/>
        </w:rPr>
        <w:t xml:space="preserve">Proposal 3: </w:t>
      </w:r>
      <w:r>
        <w:rPr>
          <w:rFonts w:eastAsia="宋体" w:hint="eastAsia"/>
          <w:b/>
          <w:u w:val="single"/>
          <w:lang w:eastAsia="zh-CN"/>
        </w:rPr>
        <w:t>F</w:t>
      </w:r>
      <w:r w:rsidRPr="009C75D1">
        <w:rPr>
          <w:rFonts w:eastAsia="宋体" w:hint="eastAsia"/>
          <w:b/>
          <w:u w:val="single"/>
          <w:lang w:eastAsia="zh-CN"/>
        </w:rPr>
        <w:t>or mode 2, transmission resource pool for SA and data should be defined.</w:t>
      </w:r>
    </w:p>
    <w:p w:rsidR="00A97784" w:rsidRPr="00391B51" w:rsidRDefault="00A97784" w:rsidP="005B2184">
      <w:pPr>
        <w:spacing w:line="360" w:lineRule="auto"/>
        <w:jc w:val="both"/>
        <w:rPr>
          <w:rFonts w:eastAsia="宋体"/>
          <w:b/>
          <w:u w:val="single"/>
          <w:lang w:eastAsia="zh-CN"/>
        </w:rPr>
      </w:pPr>
      <w:r w:rsidRPr="00391B51">
        <w:rPr>
          <w:rFonts w:eastAsia="宋体" w:hint="eastAsia"/>
          <w:b/>
          <w:u w:val="single"/>
          <w:lang w:eastAsia="zh-CN"/>
        </w:rPr>
        <w:t>Proposal 4: O</w:t>
      </w:r>
      <w:r w:rsidRPr="00391B51">
        <w:rPr>
          <w:rFonts w:eastAsia="宋体"/>
          <w:b/>
          <w:u w:val="single"/>
          <w:lang w:eastAsia="zh-CN"/>
        </w:rPr>
        <w:t>n</w:t>
      </w:r>
      <w:r w:rsidRPr="00391B51">
        <w:rPr>
          <w:rFonts w:eastAsia="宋体" w:hint="eastAsia"/>
          <w:b/>
          <w:u w:val="single"/>
          <w:lang w:eastAsia="zh-CN"/>
        </w:rPr>
        <w:t>ly SA reception pool should be defined for V2V communication, data reception pool has no need to be defined.</w:t>
      </w:r>
    </w:p>
    <w:p w:rsidR="00A97784" w:rsidRPr="0000599A" w:rsidRDefault="00A97784" w:rsidP="005B2184">
      <w:pPr>
        <w:spacing w:line="360" w:lineRule="auto"/>
        <w:jc w:val="both"/>
        <w:rPr>
          <w:rFonts w:eastAsia="宋体"/>
          <w:b/>
          <w:u w:val="single"/>
          <w:lang w:eastAsia="zh-CN"/>
        </w:rPr>
      </w:pPr>
      <w:r w:rsidRPr="0000599A">
        <w:rPr>
          <w:rFonts w:eastAsia="宋体" w:hint="eastAsia"/>
          <w:b/>
          <w:u w:val="single"/>
          <w:lang w:eastAsia="zh-CN"/>
        </w:rPr>
        <w:t xml:space="preserve">Proposal 5: In case of both </w:t>
      </w:r>
      <w:r w:rsidRPr="0000599A">
        <w:rPr>
          <w:rFonts w:eastAsia="宋体"/>
          <w:b/>
          <w:u w:val="single"/>
          <w:lang w:eastAsia="zh-CN"/>
        </w:rPr>
        <w:t>SA</w:t>
      </w:r>
      <w:r w:rsidRPr="0000599A">
        <w:rPr>
          <w:rFonts w:eastAsia="宋体" w:hint="eastAsia"/>
          <w:b/>
          <w:u w:val="single"/>
          <w:lang w:eastAsia="zh-CN"/>
        </w:rPr>
        <w:t xml:space="preserve"> pool and data pool need to be </w:t>
      </w:r>
      <w:proofErr w:type="gramStart"/>
      <w:r w:rsidRPr="0000599A">
        <w:rPr>
          <w:rFonts w:eastAsia="宋体" w:hint="eastAsia"/>
          <w:b/>
          <w:u w:val="single"/>
          <w:lang w:eastAsia="zh-CN"/>
        </w:rPr>
        <w:t>configured,</w:t>
      </w:r>
      <w:proofErr w:type="gramEnd"/>
      <w:r w:rsidRPr="0000599A">
        <w:rPr>
          <w:rFonts w:eastAsia="宋体" w:hint="eastAsia"/>
          <w:b/>
          <w:u w:val="single"/>
          <w:lang w:eastAsia="zh-CN"/>
        </w:rPr>
        <w:t xml:space="preserve"> a single bitmap should be used to configured subframes for the two resource pools.</w:t>
      </w:r>
    </w:p>
    <w:p w:rsidR="008B2B83" w:rsidRPr="006552C3" w:rsidRDefault="00303E81" w:rsidP="005B2184">
      <w:pPr>
        <w:spacing w:line="360" w:lineRule="auto"/>
        <w:jc w:val="both"/>
        <w:rPr>
          <w:rFonts w:eastAsiaTheme="minorEastAsia"/>
          <w:b/>
          <w:u w:val="single"/>
          <w:lang w:eastAsia="zh-CN"/>
        </w:rPr>
      </w:pPr>
      <w:r w:rsidRPr="00A97784">
        <w:rPr>
          <w:b/>
          <w:u w:val="single"/>
        </w:rPr>
        <w:t xml:space="preserve">Proposal </w:t>
      </w:r>
      <w:r w:rsidRPr="00A97784">
        <w:rPr>
          <w:rFonts w:eastAsiaTheme="minorEastAsia" w:hint="eastAsia"/>
          <w:b/>
          <w:u w:val="single"/>
          <w:lang w:eastAsia="zh-CN"/>
        </w:rPr>
        <w:t>6</w:t>
      </w:r>
      <w:r w:rsidRPr="00A97784">
        <w:rPr>
          <w:b/>
          <w:u w:val="single"/>
        </w:rPr>
        <w:t>: Support configuration of multiple TDM/FDM V2V control and data resource pools for different traffic types with shorter periodicities than existing Sidelink resource pool configurations.</w:t>
      </w:r>
    </w:p>
    <w:p w:rsidR="00236222" w:rsidRPr="00FC0632" w:rsidRDefault="00236222" w:rsidP="005B2184">
      <w:pPr>
        <w:pStyle w:val="Heading1"/>
        <w:spacing w:before="360" w:after="60" w:line="360" w:lineRule="auto"/>
        <w:rPr>
          <w:rFonts w:eastAsiaTheme="minorEastAsia"/>
          <w:lang w:val="en-US" w:eastAsia="zh-CN"/>
        </w:rPr>
      </w:pPr>
      <w:r w:rsidRPr="00FC0632">
        <w:rPr>
          <w:rFonts w:eastAsiaTheme="minorEastAsia"/>
          <w:lang w:val="en-US" w:eastAsia="zh-CN"/>
        </w:rPr>
        <w:t>References:</w:t>
      </w:r>
    </w:p>
    <w:p w:rsidR="008666A4" w:rsidRDefault="008666A4" w:rsidP="005B2184">
      <w:pPr>
        <w:pStyle w:val="ListParagraph"/>
        <w:numPr>
          <w:ilvl w:val="0"/>
          <w:numId w:val="37"/>
        </w:numPr>
        <w:spacing w:after="60" w:line="360" w:lineRule="auto"/>
        <w:ind w:left="284" w:hanging="284"/>
        <w:jc w:val="both"/>
        <w:rPr>
          <w:rFonts w:eastAsia="宋体"/>
          <w:lang w:eastAsia="zh-CN"/>
        </w:rPr>
      </w:pPr>
      <w:bookmarkStart w:id="9" w:name="_Ref430760343"/>
      <w:r w:rsidRPr="008666A4">
        <w:rPr>
          <w:rFonts w:eastAsia="宋体"/>
          <w:lang w:eastAsia="zh-CN"/>
        </w:rPr>
        <w:t>3GPP TR 36.885 V0.4.0 (2015-11)</w:t>
      </w:r>
    </w:p>
    <w:p w:rsidR="00D47CDD" w:rsidRDefault="00D47CDD" w:rsidP="00D47CDD">
      <w:pPr>
        <w:pStyle w:val="ListParagraph"/>
        <w:numPr>
          <w:ilvl w:val="0"/>
          <w:numId w:val="37"/>
        </w:numPr>
        <w:spacing w:after="60"/>
        <w:jc w:val="both"/>
        <w:rPr>
          <w:rFonts w:eastAsia="宋体"/>
          <w:lang w:eastAsia="zh-CN"/>
        </w:rPr>
      </w:pPr>
      <w:r>
        <w:rPr>
          <w:rFonts w:eastAsia="宋体" w:hint="eastAsia"/>
          <w:lang w:eastAsia="zh-CN"/>
        </w:rPr>
        <w:t xml:space="preserve">R1-160576, </w:t>
      </w:r>
      <w:r>
        <w:rPr>
          <w:rFonts w:eastAsia="宋体"/>
          <w:lang w:eastAsia="zh-CN"/>
        </w:rPr>
        <w:t>“</w:t>
      </w:r>
      <w:r w:rsidRPr="00A51BDE">
        <w:rPr>
          <w:rFonts w:eastAsia="宋体"/>
          <w:lang w:eastAsia="zh-CN"/>
        </w:rPr>
        <w:t>Scheduling assignment options for V2V communication</w:t>
      </w:r>
      <w:r>
        <w:rPr>
          <w:rFonts w:eastAsia="宋体"/>
          <w:lang w:eastAsia="zh-CN"/>
        </w:rPr>
        <w:t>”</w:t>
      </w:r>
      <w:r>
        <w:rPr>
          <w:rFonts w:eastAsia="宋体" w:hint="eastAsia"/>
          <w:lang w:eastAsia="zh-CN"/>
        </w:rPr>
        <w:t>, Samsung</w:t>
      </w:r>
    </w:p>
    <w:p w:rsidR="00650CFA" w:rsidRPr="005B2184" w:rsidRDefault="00D47CDD" w:rsidP="005B2184">
      <w:pPr>
        <w:pStyle w:val="ListParagraph"/>
        <w:numPr>
          <w:ilvl w:val="0"/>
          <w:numId w:val="37"/>
        </w:numPr>
        <w:spacing w:after="60"/>
        <w:jc w:val="both"/>
        <w:rPr>
          <w:rFonts w:eastAsia="宋体"/>
          <w:lang w:eastAsia="zh-CN"/>
        </w:rPr>
      </w:pPr>
      <w:r>
        <w:rPr>
          <w:rFonts w:eastAsia="宋体" w:hint="eastAsia"/>
          <w:lang w:eastAsia="zh-CN"/>
        </w:rPr>
        <w:t xml:space="preserve">R1-160574, </w:t>
      </w:r>
      <w:r>
        <w:rPr>
          <w:rFonts w:eastAsia="宋体"/>
          <w:lang w:eastAsia="zh-CN"/>
        </w:rPr>
        <w:t>“</w:t>
      </w:r>
      <w:r w:rsidRPr="00A51BDE">
        <w:rPr>
          <w:rFonts w:eastAsia="宋体"/>
          <w:lang w:eastAsia="zh-CN"/>
        </w:rPr>
        <w:t>Enhancement on TRP based resource allocation</w:t>
      </w:r>
      <w:r>
        <w:rPr>
          <w:rFonts w:eastAsia="宋体"/>
          <w:lang w:eastAsia="zh-CN"/>
        </w:rPr>
        <w:t>”</w:t>
      </w:r>
      <w:r>
        <w:rPr>
          <w:rFonts w:eastAsia="宋体" w:hint="eastAsia"/>
          <w:lang w:eastAsia="zh-CN"/>
        </w:rPr>
        <w:t>, Samsung</w:t>
      </w:r>
      <w:bookmarkEnd w:id="9"/>
    </w:p>
    <w:sectPr w:rsidR="00650CFA" w:rsidRPr="005B2184" w:rsidSect="005423F6">
      <w:headerReference w:type="default" r:id="rId13"/>
      <w:footerReference w:type="even" r:id="rId14"/>
      <w:footerReference w:type="default" r:id="rId15"/>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B99" w:rsidRPr="00C47AD2" w:rsidRDefault="006D0B99">
      <w:pPr>
        <w:rPr>
          <w:rFonts w:ascii="Arial" w:hAnsi="Arial"/>
          <w:sz w:val="12"/>
        </w:rPr>
      </w:pPr>
      <w:r>
        <w:separator/>
      </w:r>
    </w:p>
  </w:endnote>
  <w:endnote w:type="continuationSeparator" w:id="0">
    <w:p w:rsidR="006D0B99" w:rsidRPr="00C47AD2" w:rsidRDefault="006D0B9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03DDA" w:rsidRDefault="00703DD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B2184">
      <w:rPr>
        <w:rStyle w:val="PageNumber"/>
      </w:rPr>
      <w:t>4</w:t>
    </w:r>
    <w:r>
      <w:rPr>
        <w:rStyle w:val="PageNumber"/>
      </w:rPr>
      <w:fldChar w:fldCharType="end"/>
    </w:r>
  </w:p>
  <w:p w:rsidR="00703DDA" w:rsidRDefault="00703DD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B99" w:rsidRPr="00C47AD2" w:rsidRDefault="006D0B99">
      <w:pPr>
        <w:rPr>
          <w:rFonts w:ascii="Arial" w:hAnsi="Arial"/>
          <w:sz w:val="12"/>
        </w:rPr>
      </w:pPr>
      <w:r>
        <w:separator/>
      </w:r>
    </w:p>
  </w:footnote>
  <w:footnote w:type="continuationSeparator" w:id="0">
    <w:p w:rsidR="006D0B99" w:rsidRPr="00C47AD2" w:rsidRDefault="006D0B99">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DDA" w:rsidRDefault="00703DD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4188"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0">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0">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1">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24">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5"/>
  </w:num>
  <w:num w:numId="7">
    <w:abstractNumId w:val="17"/>
  </w:num>
  <w:num w:numId="8">
    <w:abstractNumId w:val="14"/>
  </w:num>
  <w:num w:numId="9">
    <w:abstractNumId w:val="22"/>
  </w:num>
  <w:num w:numId="10">
    <w:abstractNumId w:val="4"/>
  </w:num>
  <w:num w:numId="11">
    <w:abstractNumId w:val="5"/>
  </w:num>
  <w:num w:numId="12">
    <w:abstractNumId w:val="2"/>
  </w:num>
  <w:num w:numId="13">
    <w:abstractNumId w:val="23"/>
  </w:num>
  <w:num w:numId="14">
    <w:abstractNumId w:val="18"/>
  </w:num>
  <w:num w:numId="15">
    <w:abstractNumId w:val="9"/>
  </w:num>
  <w:num w:numId="16">
    <w:abstractNumId w:val="8"/>
  </w:num>
  <w:num w:numId="17">
    <w:abstractNumId w:val="20"/>
  </w:num>
  <w:num w:numId="18">
    <w:abstractNumId w:val="6"/>
  </w:num>
  <w:num w:numId="19">
    <w:abstractNumId w:val="13"/>
  </w:num>
  <w:num w:numId="20">
    <w:abstractNumId w:val="19"/>
  </w:num>
  <w:num w:numId="21">
    <w:abstractNumId w:val="7"/>
  </w:num>
  <w:num w:numId="22">
    <w:abstractNumId w:val="10"/>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5"/>
  </w:num>
  <w:num w:numId="34">
    <w:abstractNumId w:val="5"/>
  </w:num>
  <w:num w:numId="35">
    <w:abstractNumId w:val="5"/>
  </w:num>
  <w:num w:numId="36">
    <w:abstractNumId w:val="5"/>
  </w:num>
  <w:num w:numId="37">
    <w:abstractNumId w:val="15"/>
  </w:num>
  <w:num w:numId="38">
    <w:abstractNumId w:val="24"/>
  </w:num>
  <w:num w:numId="3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599A"/>
    <w:rsid w:val="000061A8"/>
    <w:rsid w:val="00006C3A"/>
    <w:rsid w:val="00006E56"/>
    <w:rsid w:val="00006EFE"/>
    <w:rsid w:val="0000708F"/>
    <w:rsid w:val="00007172"/>
    <w:rsid w:val="0000730E"/>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9FE"/>
    <w:rsid w:val="000510DE"/>
    <w:rsid w:val="0005150F"/>
    <w:rsid w:val="00051645"/>
    <w:rsid w:val="000518B5"/>
    <w:rsid w:val="0005237F"/>
    <w:rsid w:val="0005253D"/>
    <w:rsid w:val="000525C6"/>
    <w:rsid w:val="00052A87"/>
    <w:rsid w:val="00053C26"/>
    <w:rsid w:val="00053E98"/>
    <w:rsid w:val="000540D5"/>
    <w:rsid w:val="00054470"/>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F31"/>
    <w:rsid w:val="00076576"/>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DB1"/>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60D8"/>
    <w:rsid w:val="000D61BA"/>
    <w:rsid w:val="000D6517"/>
    <w:rsid w:val="000D6CFA"/>
    <w:rsid w:val="000D7129"/>
    <w:rsid w:val="000D7176"/>
    <w:rsid w:val="000D7178"/>
    <w:rsid w:val="000D783F"/>
    <w:rsid w:val="000E045F"/>
    <w:rsid w:val="000E07D1"/>
    <w:rsid w:val="000E0BDF"/>
    <w:rsid w:val="000E0DAC"/>
    <w:rsid w:val="000E1296"/>
    <w:rsid w:val="000E1712"/>
    <w:rsid w:val="000E1D56"/>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116"/>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25D"/>
    <w:rsid w:val="001275A7"/>
    <w:rsid w:val="00127898"/>
    <w:rsid w:val="00127BD9"/>
    <w:rsid w:val="00127F55"/>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700F"/>
    <w:rsid w:val="001472F2"/>
    <w:rsid w:val="00147D46"/>
    <w:rsid w:val="00147E5C"/>
    <w:rsid w:val="0015048A"/>
    <w:rsid w:val="001506E6"/>
    <w:rsid w:val="001507F6"/>
    <w:rsid w:val="00150F34"/>
    <w:rsid w:val="00151A60"/>
    <w:rsid w:val="00151FDC"/>
    <w:rsid w:val="0015203D"/>
    <w:rsid w:val="0015205A"/>
    <w:rsid w:val="00152088"/>
    <w:rsid w:val="00152305"/>
    <w:rsid w:val="0015347F"/>
    <w:rsid w:val="00153D56"/>
    <w:rsid w:val="00154581"/>
    <w:rsid w:val="00154B4E"/>
    <w:rsid w:val="00155077"/>
    <w:rsid w:val="00155A6E"/>
    <w:rsid w:val="00156079"/>
    <w:rsid w:val="001561F6"/>
    <w:rsid w:val="00156D99"/>
    <w:rsid w:val="00156DF8"/>
    <w:rsid w:val="00156F1F"/>
    <w:rsid w:val="001574E3"/>
    <w:rsid w:val="00157B92"/>
    <w:rsid w:val="00160D7F"/>
    <w:rsid w:val="001613C2"/>
    <w:rsid w:val="001615E1"/>
    <w:rsid w:val="00161823"/>
    <w:rsid w:val="00161DB4"/>
    <w:rsid w:val="00161E49"/>
    <w:rsid w:val="001622D4"/>
    <w:rsid w:val="00162A07"/>
    <w:rsid w:val="00162C61"/>
    <w:rsid w:val="00162FD5"/>
    <w:rsid w:val="0016307C"/>
    <w:rsid w:val="00163157"/>
    <w:rsid w:val="00163FE4"/>
    <w:rsid w:val="001646D6"/>
    <w:rsid w:val="00165231"/>
    <w:rsid w:val="00165991"/>
    <w:rsid w:val="00166AEF"/>
    <w:rsid w:val="00166CDB"/>
    <w:rsid w:val="001670FB"/>
    <w:rsid w:val="00167237"/>
    <w:rsid w:val="001674E9"/>
    <w:rsid w:val="0016758C"/>
    <w:rsid w:val="001675E4"/>
    <w:rsid w:val="0016771F"/>
    <w:rsid w:val="001678BA"/>
    <w:rsid w:val="00167B25"/>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68"/>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029"/>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3192"/>
    <w:rsid w:val="001A35D2"/>
    <w:rsid w:val="001A37F8"/>
    <w:rsid w:val="001A4586"/>
    <w:rsid w:val="001A497A"/>
    <w:rsid w:val="001A4DBE"/>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EF6"/>
    <w:rsid w:val="001B3F43"/>
    <w:rsid w:val="001B4498"/>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B76"/>
    <w:rsid w:val="001B7B9A"/>
    <w:rsid w:val="001C0A83"/>
    <w:rsid w:val="001C0E0C"/>
    <w:rsid w:val="001C0F77"/>
    <w:rsid w:val="001C15D2"/>
    <w:rsid w:val="001C19D8"/>
    <w:rsid w:val="001C1AD3"/>
    <w:rsid w:val="001C1F41"/>
    <w:rsid w:val="001C2799"/>
    <w:rsid w:val="001C32E5"/>
    <w:rsid w:val="001C375E"/>
    <w:rsid w:val="001C3A43"/>
    <w:rsid w:val="001C3A4C"/>
    <w:rsid w:val="001C4222"/>
    <w:rsid w:val="001C423B"/>
    <w:rsid w:val="001C436F"/>
    <w:rsid w:val="001C4723"/>
    <w:rsid w:val="001C519E"/>
    <w:rsid w:val="001C5382"/>
    <w:rsid w:val="001C5EF2"/>
    <w:rsid w:val="001C6A6C"/>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481"/>
    <w:rsid w:val="001E3668"/>
    <w:rsid w:val="001E39B1"/>
    <w:rsid w:val="001E3D7C"/>
    <w:rsid w:val="001E41D5"/>
    <w:rsid w:val="001E428C"/>
    <w:rsid w:val="001E439C"/>
    <w:rsid w:val="001E44EE"/>
    <w:rsid w:val="001E48F5"/>
    <w:rsid w:val="001E49B5"/>
    <w:rsid w:val="001E4C17"/>
    <w:rsid w:val="001E5351"/>
    <w:rsid w:val="001E5E0F"/>
    <w:rsid w:val="001E6076"/>
    <w:rsid w:val="001E625A"/>
    <w:rsid w:val="001E6BD8"/>
    <w:rsid w:val="001E6C63"/>
    <w:rsid w:val="001E6E57"/>
    <w:rsid w:val="001E6ED9"/>
    <w:rsid w:val="001E7189"/>
    <w:rsid w:val="001E7725"/>
    <w:rsid w:val="001E7CDB"/>
    <w:rsid w:val="001F0186"/>
    <w:rsid w:val="001F02F4"/>
    <w:rsid w:val="001F0952"/>
    <w:rsid w:val="001F09A4"/>
    <w:rsid w:val="001F0E3B"/>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98D"/>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10C9"/>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0A53"/>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186"/>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BE5"/>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434"/>
    <w:rsid w:val="00273AD7"/>
    <w:rsid w:val="00273B3E"/>
    <w:rsid w:val="00273C67"/>
    <w:rsid w:val="00273EF6"/>
    <w:rsid w:val="0027458E"/>
    <w:rsid w:val="00275056"/>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D5A"/>
    <w:rsid w:val="002C1718"/>
    <w:rsid w:val="002C179B"/>
    <w:rsid w:val="002C1EFB"/>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1160"/>
    <w:rsid w:val="00301C3C"/>
    <w:rsid w:val="00301D39"/>
    <w:rsid w:val="003033DB"/>
    <w:rsid w:val="00303C57"/>
    <w:rsid w:val="00303E81"/>
    <w:rsid w:val="00304B58"/>
    <w:rsid w:val="00305301"/>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4090"/>
    <w:rsid w:val="003140F4"/>
    <w:rsid w:val="00314782"/>
    <w:rsid w:val="00314A91"/>
    <w:rsid w:val="00314BAB"/>
    <w:rsid w:val="00314BF5"/>
    <w:rsid w:val="00315DD1"/>
    <w:rsid w:val="00315F32"/>
    <w:rsid w:val="003178F1"/>
    <w:rsid w:val="00320116"/>
    <w:rsid w:val="00320512"/>
    <w:rsid w:val="003205A0"/>
    <w:rsid w:val="00320C61"/>
    <w:rsid w:val="003210E3"/>
    <w:rsid w:val="0032138D"/>
    <w:rsid w:val="003213A7"/>
    <w:rsid w:val="00321DBB"/>
    <w:rsid w:val="003221B4"/>
    <w:rsid w:val="00322676"/>
    <w:rsid w:val="00322A48"/>
    <w:rsid w:val="00322F70"/>
    <w:rsid w:val="00322FD2"/>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4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C0E"/>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959"/>
    <w:rsid w:val="00375DF8"/>
    <w:rsid w:val="0037621C"/>
    <w:rsid w:val="003767E9"/>
    <w:rsid w:val="00376B7C"/>
    <w:rsid w:val="00376C1A"/>
    <w:rsid w:val="00376CAD"/>
    <w:rsid w:val="00377481"/>
    <w:rsid w:val="003777D4"/>
    <w:rsid w:val="003801E0"/>
    <w:rsid w:val="00380300"/>
    <w:rsid w:val="003805E8"/>
    <w:rsid w:val="00380A58"/>
    <w:rsid w:val="003810F6"/>
    <w:rsid w:val="003815E0"/>
    <w:rsid w:val="0038186A"/>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5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2A4"/>
    <w:rsid w:val="003A032B"/>
    <w:rsid w:val="003A03FF"/>
    <w:rsid w:val="003A0ED9"/>
    <w:rsid w:val="003A0FC4"/>
    <w:rsid w:val="003A12A7"/>
    <w:rsid w:val="003A1979"/>
    <w:rsid w:val="003A1DC1"/>
    <w:rsid w:val="003A1EA5"/>
    <w:rsid w:val="003A1EDE"/>
    <w:rsid w:val="003A1F06"/>
    <w:rsid w:val="003A216B"/>
    <w:rsid w:val="003A2182"/>
    <w:rsid w:val="003A29B4"/>
    <w:rsid w:val="003A2AEA"/>
    <w:rsid w:val="003A2E6A"/>
    <w:rsid w:val="003A2F70"/>
    <w:rsid w:val="003A32FA"/>
    <w:rsid w:val="003A38B4"/>
    <w:rsid w:val="003A43B2"/>
    <w:rsid w:val="003A4826"/>
    <w:rsid w:val="003A4A7E"/>
    <w:rsid w:val="003A54D7"/>
    <w:rsid w:val="003A6227"/>
    <w:rsid w:val="003A627A"/>
    <w:rsid w:val="003A6724"/>
    <w:rsid w:val="003A6747"/>
    <w:rsid w:val="003A6CAD"/>
    <w:rsid w:val="003A7779"/>
    <w:rsid w:val="003A78E2"/>
    <w:rsid w:val="003B05D7"/>
    <w:rsid w:val="003B0A7C"/>
    <w:rsid w:val="003B0A8F"/>
    <w:rsid w:val="003B0BC3"/>
    <w:rsid w:val="003B1314"/>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53BA"/>
    <w:rsid w:val="003C5765"/>
    <w:rsid w:val="003C5B10"/>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9AB"/>
    <w:rsid w:val="003D6FF5"/>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4947"/>
    <w:rsid w:val="004251B0"/>
    <w:rsid w:val="004253E3"/>
    <w:rsid w:val="004254B6"/>
    <w:rsid w:val="004259EE"/>
    <w:rsid w:val="00425BA4"/>
    <w:rsid w:val="00425E8B"/>
    <w:rsid w:val="00425FA0"/>
    <w:rsid w:val="0042609D"/>
    <w:rsid w:val="00426884"/>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5C5"/>
    <w:rsid w:val="00462B6A"/>
    <w:rsid w:val="00462DA6"/>
    <w:rsid w:val="00463535"/>
    <w:rsid w:val="0046389F"/>
    <w:rsid w:val="00464A45"/>
    <w:rsid w:val="00465553"/>
    <w:rsid w:val="004656A8"/>
    <w:rsid w:val="00465934"/>
    <w:rsid w:val="00465DBA"/>
    <w:rsid w:val="00466050"/>
    <w:rsid w:val="0046635E"/>
    <w:rsid w:val="0046682B"/>
    <w:rsid w:val="0046794F"/>
    <w:rsid w:val="00467AFB"/>
    <w:rsid w:val="00467FED"/>
    <w:rsid w:val="0047025E"/>
    <w:rsid w:val="00470B5C"/>
    <w:rsid w:val="00470C5E"/>
    <w:rsid w:val="00471269"/>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9E0"/>
    <w:rsid w:val="00482C78"/>
    <w:rsid w:val="0048323E"/>
    <w:rsid w:val="004834C1"/>
    <w:rsid w:val="0048361C"/>
    <w:rsid w:val="0048378A"/>
    <w:rsid w:val="00483941"/>
    <w:rsid w:val="00483D76"/>
    <w:rsid w:val="00483F7B"/>
    <w:rsid w:val="0048435A"/>
    <w:rsid w:val="00484A72"/>
    <w:rsid w:val="00484BDF"/>
    <w:rsid w:val="00484FFC"/>
    <w:rsid w:val="00485115"/>
    <w:rsid w:val="0048531A"/>
    <w:rsid w:val="00485B65"/>
    <w:rsid w:val="0048670E"/>
    <w:rsid w:val="00486A9F"/>
    <w:rsid w:val="00487063"/>
    <w:rsid w:val="0048737F"/>
    <w:rsid w:val="0048765E"/>
    <w:rsid w:val="0048778E"/>
    <w:rsid w:val="00487FAA"/>
    <w:rsid w:val="004903AF"/>
    <w:rsid w:val="004904CD"/>
    <w:rsid w:val="00490966"/>
    <w:rsid w:val="00491029"/>
    <w:rsid w:val="004913D5"/>
    <w:rsid w:val="004917C5"/>
    <w:rsid w:val="004926D2"/>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0C"/>
    <w:rsid w:val="00497A5B"/>
    <w:rsid w:val="00497B23"/>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808"/>
    <w:rsid w:val="004D3A31"/>
    <w:rsid w:val="004D42F1"/>
    <w:rsid w:val="004D4549"/>
    <w:rsid w:val="004D5029"/>
    <w:rsid w:val="004D51C6"/>
    <w:rsid w:val="004D584F"/>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04C"/>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BFA"/>
    <w:rsid w:val="00516D6A"/>
    <w:rsid w:val="005172F3"/>
    <w:rsid w:val="00517909"/>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9A2"/>
    <w:rsid w:val="00525A69"/>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B92"/>
    <w:rsid w:val="00547EF4"/>
    <w:rsid w:val="00547F2F"/>
    <w:rsid w:val="00551415"/>
    <w:rsid w:val="00551700"/>
    <w:rsid w:val="00551E2E"/>
    <w:rsid w:val="00552181"/>
    <w:rsid w:val="00552205"/>
    <w:rsid w:val="00552CDC"/>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E16"/>
    <w:rsid w:val="00562290"/>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FD3"/>
    <w:rsid w:val="005A6602"/>
    <w:rsid w:val="005A6768"/>
    <w:rsid w:val="005A6D45"/>
    <w:rsid w:val="005A7402"/>
    <w:rsid w:val="005A7594"/>
    <w:rsid w:val="005A78E5"/>
    <w:rsid w:val="005A7CCE"/>
    <w:rsid w:val="005B152A"/>
    <w:rsid w:val="005B16BC"/>
    <w:rsid w:val="005B17C9"/>
    <w:rsid w:val="005B2184"/>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852"/>
    <w:rsid w:val="005B6B94"/>
    <w:rsid w:val="005B6BA8"/>
    <w:rsid w:val="005B716D"/>
    <w:rsid w:val="005C040E"/>
    <w:rsid w:val="005C05C6"/>
    <w:rsid w:val="005C07C9"/>
    <w:rsid w:val="005C086A"/>
    <w:rsid w:val="005C08EB"/>
    <w:rsid w:val="005C0D3B"/>
    <w:rsid w:val="005C0EF7"/>
    <w:rsid w:val="005C0F85"/>
    <w:rsid w:val="005C0FAF"/>
    <w:rsid w:val="005C1809"/>
    <w:rsid w:val="005C1E90"/>
    <w:rsid w:val="005C1F83"/>
    <w:rsid w:val="005C34F6"/>
    <w:rsid w:val="005C3CCF"/>
    <w:rsid w:val="005C4220"/>
    <w:rsid w:val="005C4469"/>
    <w:rsid w:val="005C4718"/>
    <w:rsid w:val="005C59D3"/>
    <w:rsid w:val="005C5BDF"/>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9CD"/>
    <w:rsid w:val="005E6CA4"/>
    <w:rsid w:val="005E6CB6"/>
    <w:rsid w:val="005E6D96"/>
    <w:rsid w:val="005E6F6B"/>
    <w:rsid w:val="005E73E9"/>
    <w:rsid w:val="005E76F0"/>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77C"/>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31C"/>
    <w:rsid w:val="00606451"/>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9C"/>
    <w:rsid w:val="00614FDE"/>
    <w:rsid w:val="006152ED"/>
    <w:rsid w:val="00615B63"/>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95D"/>
    <w:rsid w:val="00631B07"/>
    <w:rsid w:val="00631D92"/>
    <w:rsid w:val="00631DF0"/>
    <w:rsid w:val="00631FDD"/>
    <w:rsid w:val="006325B1"/>
    <w:rsid w:val="00632A61"/>
    <w:rsid w:val="0063312E"/>
    <w:rsid w:val="0063364A"/>
    <w:rsid w:val="00633849"/>
    <w:rsid w:val="006338E6"/>
    <w:rsid w:val="00633A35"/>
    <w:rsid w:val="00633AE2"/>
    <w:rsid w:val="00633C40"/>
    <w:rsid w:val="00633F50"/>
    <w:rsid w:val="006345EE"/>
    <w:rsid w:val="00634600"/>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2C3"/>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4EC8"/>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088"/>
    <w:rsid w:val="0069516B"/>
    <w:rsid w:val="00695591"/>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8E"/>
    <w:rsid w:val="006C79BC"/>
    <w:rsid w:val="006D0939"/>
    <w:rsid w:val="006D0B99"/>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B09"/>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DDA"/>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9BC"/>
    <w:rsid w:val="00731F2D"/>
    <w:rsid w:val="007329BF"/>
    <w:rsid w:val="00733014"/>
    <w:rsid w:val="00733AD4"/>
    <w:rsid w:val="00733B4E"/>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2A0"/>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3FF"/>
    <w:rsid w:val="00752650"/>
    <w:rsid w:val="00752CE5"/>
    <w:rsid w:val="00752D87"/>
    <w:rsid w:val="007533AB"/>
    <w:rsid w:val="00753501"/>
    <w:rsid w:val="00753567"/>
    <w:rsid w:val="007535B3"/>
    <w:rsid w:val="0075374C"/>
    <w:rsid w:val="00753882"/>
    <w:rsid w:val="00754285"/>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7B9"/>
    <w:rsid w:val="0076094A"/>
    <w:rsid w:val="00760DDA"/>
    <w:rsid w:val="00761136"/>
    <w:rsid w:val="0076113D"/>
    <w:rsid w:val="007612AE"/>
    <w:rsid w:val="007613C6"/>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49"/>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0A5"/>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9F5"/>
    <w:rsid w:val="007F3BBC"/>
    <w:rsid w:val="007F3C37"/>
    <w:rsid w:val="007F3E4E"/>
    <w:rsid w:val="007F3FF8"/>
    <w:rsid w:val="007F4A42"/>
    <w:rsid w:val="007F4CF6"/>
    <w:rsid w:val="007F4F53"/>
    <w:rsid w:val="007F5981"/>
    <w:rsid w:val="007F5A1B"/>
    <w:rsid w:val="007F5A6B"/>
    <w:rsid w:val="007F6030"/>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A7F"/>
    <w:rsid w:val="00813CEA"/>
    <w:rsid w:val="00814094"/>
    <w:rsid w:val="008141B5"/>
    <w:rsid w:val="00814A86"/>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50FE"/>
    <w:rsid w:val="00826779"/>
    <w:rsid w:val="0082708A"/>
    <w:rsid w:val="00827395"/>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94"/>
    <w:rsid w:val="008551B3"/>
    <w:rsid w:val="0085532C"/>
    <w:rsid w:val="00855694"/>
    <w:rsid w:val="0085574D"/>
    <w:rsid w:val="0085575A"/>
    <w:rsid w:val="008557E7"/>
    <w:rsid w:val="008558C9"/>
    <w:rsid w:val="0085591B"/>
    <w:rsid w:val="00855CE4"/>
    <w:rsid w:val="008566EF"/>
    <w:rsid w:val="00856BC5"/>
    <w:rsid w:val="00856D24"/>
    <w:rsid w:val="00857074"/>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9DD"/>
    <w:rsid w:val="00864A1D"/>
    <w:rsid w:val="00864F10"/>
    <w:rsid w:val="00864F42"/>
    <w:rsid w:val="008655CD"/>
    <w:rsid w:val="00865685"/>
    <w:rsid w:val="0086570D"/>
    <w:rsid w:val="00865944"/>
    <w:rsid w:val="00865A8D"/>
    <w:rsid w:val="00865B0C"/>
    <w:rsid w:val="00865C5B"/>
    <w:rsid w:val="00865E76"/>
    <w:rsid w:val="008660E4"/>
    <w:rsid w:val="008666A4"/>
    <w:rsid w:val="00866EC9"/>
    <w:rsid w:val="00867391"/>
    <w:rsid w:val="0086743A"/>
    <w:rsid w:val="00867E96"/>
    <w:rsid w:val="0087007B"/>
    <w:rsid w:val="008702F8"/>
    <w:rsid w:val="0087037C"/>
    <w:rsid w:val="008703C6"/>
    <w:rsid w:val="00870516"/>
    <w:rsid w:val="00870666"/>
    <w:rsid w:val="008708D7"/>
    <w:rsid w:val="00870905"/>
    <w:rsid w:val="0087094F"/>
    <w:rsid w:val="00870A07"/>
    <w:rsid w:val="00870E59"/>
    <w:rsid w:val="00871211"/>
    <w:rsid w:val="00871FBA"/>
    <w:rsid w:val="00872110"/>
    <w:rsid w:val="00872E84"/>
    <w:rsid w:val="00872F09"/>
    <w:rsid w:val="008731FC"/>
    <w:rsid w:val="00873961"/>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87"/>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B0E"/>
    <w:rsid w:val="008C6C88"/>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57FD0"/>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336"/>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194"/>
    <w:rsid w:val="009C221E"/>
    <w:rsid w:val="009C241F"/>
    <w:rsid w:val="009C27BF"/>
    <w:rsid w:val="009C2CD5"/>
    <w:rsid w:val="009C3125"/>
    <w:rsid w:val="009C3FDB"/>
    <w:rsid w:val="009C417C"/>
    <w:rsid w:val="009C449F"/>
    <w:rsid w:val="009C4851"/>
    <w:rsid w:val="009C4A1C"/>
    <w:rsid w:val="009C4C72"/>
    <w:rsid w:val="009C5A76"/>
    <w:rsid w:val="009C5C12"/>
    <w:rsid w:val="009C5D7D"/>
    <w:rsid w:val="009C63CA"/>
    <w:rsid w:val="009C64BB"/>
    <w:rsid w:val="009C66B3"/>
    <w:rsid w:val="009C67BC"/>
    <w:rsid w:val="009C6F9A"/>
    <w:rsid w:val="009C731A"/>
    <w:rsid w:val="009C75D1"/>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48"/>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29E"/>
    <w:rsid w:val="009E24B0"/>
    <w:rsid w:val="009E28E7"/>
    <w:rsid w:val="009E2922"/>
    <w:rsid w:val="009E2BE8"/>
    <w:rsid w:val="009E2F4C"/>
    <w:rsid w:val="009E2FD2"/>
    <w:rsid w:val="009E37D9"/>
    <w:rsid w:val="009E3C8E"/>
    <w:rsid w:val="009E3CFE"/>
    <w:rsid w:val="009E3E6B"/>
    <w:rsid w:val="009E4680"/>
    <w:rsid w:val="009E46D6"/>
    <w:rsid w:val="009E478E"/>
    <w:rsid w:val="009E49F4"/>
    <w:rsid w:val="009E5631"/>
    <w:rsid w:val="009E5669"/>
    <w:rsid w:val="009E5BB6"/>
    <w:rsid w:val="009E64BD"/>
    <w:rsid w:val="009E67F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111"/>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30239"/>
    <w:rsid w:val="00A30498"/>
    <w:rsid w:val="00A307EB"/>
    <w:rsid w:val="00A30865"/>
    <w:rsid w:val="00A308E3"/>
    <w:rsid w:val="00A30E30"/>
    <w:rsid w:val="00A31023"/>
    <w:rsid w:val="00A316C1"/>
    <w:rsid w:val="00A317FA"/>
    <w:rsid w:val="00A31DA4"/>
    <w:rsid w:val="00A31E9F"/>
    <w:rsid w:val="00A3260B"/>
    <w:rsid w:val="00A33583"/>
    <w:rsid w:val="00A33681"/>
    <w:rsid w:val="00A3394A"/>
    <w:rsid w:val="00A33A2F"/>
    <w:rsid w:val="00A33E89"/>
    <w:rsid w:val="00A33F10"/>
    <w:rsid w:val="00A340AA"/>
    <w:rsid w:val="00A3444C"/>
    <w:rsid w:val="00A35085"/>
    <w:rsid w:val="00A35101"/>
    <w:rsid w:val="00A353F3"/>
    <w:rsid w:val="00A353F4"/>
    <w:rsid w:val="00A35D60"/>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D8F"/>
    <w:rsid w:val="00A43EBA"/>
    <w:rsid w:val="00A447BD"/>
    <w:rsid w:val="00A451BD"/>
    <w:rsid w:val="00A45465"/>
    <w:rsid w:val="00A4594D"/>
    <w:rsid w:val="00A45A2B"/>
    <w:rsid w:val="00A46161"/>
    <w:rsid w:val="00A46460"/>
    <w:rsid w:val="00A464E7"/>
    <w:rsid w:val="00A46864"/>
    <w:rsid w:val="00A46A1F"/>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782"/>
    <w:rsid w:val="00A618C8"/>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DF5"/>
    <w:rsid w:val="00A83206"/>
    <w:rsid w:val="00A833C0"/>
    <w:rsid w:val="00A836C7"/>
    <w:rsid w:val="00A8385A"/>
    <w:rsid w:val="00A83899"/>
    <w:rsid w:val="00A83935"/>
    <w:rsid w:val="00A83972"/>
    <w:rsid w:val="00A84164"/>
    <w:rsid w:val="00A841FB"/>
    <w:rsid w:val="00A8446E"/>
    <w:rsid w:val="00A847C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784"/>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D0C"/>
    <w:rsid w:val="00AA633D"/>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2020"/>
    <w:rsid w:val="00AB206F"/>
    <w:rsid w:val="00AB21B6"/>
    <w:rsid w:val="00AB2898"/>
    <w:rsid w:val="00AB2CEA"/>
    <w:rsid w:val="00AB32B7"/>
    <w:rsid w:val="00AB3A39"/>
    <w:rsid w:val="00AB3C47"/>
    <w:rsid w:val="00AB3D53"/>
    <w:rsid w:val="00AB406E"/>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2DD"/>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CFA"/>
    <w:rsid w:val="00B37DAB"/>
    <w:rsid w:val="00B37DE5"/>
    <w:rsid w:val="00B40735"/>
    <w:rsid w:val="00B40ECE"/>
    <w:rsid w:val="00B410EC"/>
    <w:rsid w:val="00B41671"/>
    <w:rsid w:val="00B417D5"/>
    <w:rsid w:val="00B4182C"/>
    <w:rsid w:val="00B41DC8"/>
    <w:rsid w:val="00B426F4"/>
    <w:rsid w:val="00B42706"/>
    <w:rsid w:val="00B43186"/>
    <w:rsid w:val="00B43956"/>
    <w:rsid w:val="00B43D0A"/>
    <w:rsid w:val="00B4498E"/>
    <w:rsid w:val="00B451D6"/>
    <w:rsid w:val="00B452FB"/>
    <w:rsid w:val="00B453D0"/>
    <w:rsid w:val="00B4577B"/>
    <w:rsid w:val="00B45B24"/>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3DD"/>
    <w:rsid w:val="00B65648"/>
    <w:rsid w:val="00B65B6F"/>
    <w:rsid w:val="00B65BA1"/>
    <w:rsid w:val="00B660A9"/>
    <w:rsid w:val="00B662E9"/>
    <w:rsid w:val="00B6660E"/>
    <w:rsid w:val="00B66A46"/>
    <w:rsid w:val="00B66CD1"/>
    <w:rsid w:val="00B66F07"/>
    <w:rsid w:val="00B66F94"/>
    <w:rsid w:val="00B67422"/>
    <w:rsid w:val="00B67A63"/>
    <w:rsid w:val="00B67C0E"/>
    <w:rsid w:val="00B703EB"/>
    <w:rsid w:val="00B705C8"/>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785"/>
    <w:rsid w:val="00BA39E1"/>
    <w:rsid w:val="00BA3C7F"/>
    <w:rsid w:val="00BA3D65"/>
    <w:rsid w:val="00BA3E36"/>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3C"/>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A29"/>
    <w:rsid w:val="00BF5F3A"/>
    <w:rsid w:val="00BF6D59"/>
    <w:rsid w:val="00BF7375"/>
    <w:rsid w:val="00BF74DC"/>
    <w:rsid w:val="00BF7EFF"/>
    <w:rsid w:val="00C00359"/>
    <w:rsid w:val="00C006C8"/>
    <w:rsid w:val="00C00951"/>
    <w:rsid w:val="00C01358"/>
    <w:rsid w:val="00C018C3"/>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2C3"/>
    <w:rsid w:val="00C12552"/>
    <w:rsid w:val="00C13029"/>
    <w:rsid w:val="00C1335E"/>
    <w:rsid w:val="00C134BC"/>
    <w:rsid w:val="00C13885"/>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D95"/>
    <w:rsid w:val="00C23F18"/>
    <w:rsid w:val="00C23F9D"/>
    <w:rsid w:val="00C23FBF"/>
    <w:rsid w:val="00C2409C"/>
    <w:rsid w:val="00C2487A"/>
    <w:rsid w:val="00C248DF"/>
    <w:rsid w:val="00C24EF6"/>
    <w:rsid w:val="00C25393"/>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37B"/>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749"/>
    <w:rsid w:val="00C85823"/>
    <w:rsid w:val="00C86000"/>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A67"/>
    <w:rsid w:val="00CE5BA0"/>
    <w:rsid w:val="00CE5CF2"/>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CF7F54"/>
    <w:rsid w:val="00D00622"/>
    <w:rsid w:val="00D006B0"/>
    <w:rsid w:val="00D00B8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8E7"/>
    <w:rsid w:val="00D120E2"/>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276B"/>
    <w:rsid w:val="00D331BA"/>
    <w:rsid w:val="00D33871"/>
    <w:rsid w:val="00D3438B"/>
    <w:rsid w:val="00D34954"/>
    <w:rsid w:val="00D34A44"/>
    <w:rsid w:val="00D34A84"/>
    <w:rsid w:val="00D34F72"/>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CDD"/>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C0C"/>
    <w:rsid w:val="00D56220"/>
    <w:rsid w:val="00D56CE7"/>
    <w:rsid w:val="00D57265"/>
    <w:rsid w:val="00D57417"/>
    <w:rsid w:val="00D575A0"/>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1BD"/>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017"/>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4F1"/>
    <w:rsid w:val="00DC3735"/>
    <w:rsid w:val="00DC3EAF"/>
    <w:rsid w:val="00DC3F94"/>
    <w:rsid w:val="00DC47BA"/>
    <w:rsid w:val="00DC4D60"/>
    <w:rsid w:val="00DC4FF4"/>
    <w:rsid w:val="00DC505E"/>
    <w:rsid w:val="00DC51B3"/>
    <w:rsid w:val="00DC51ED"/>
    <w:rsid w:val="00DC5E3F"/>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8AB"/>
    <w:rsid w:val="00E16D18"/>
    <w:rsid w:val="00E1723A"/>
    <w:rsid w:val="00E17ED9"/>
    <w:rsid w:val="00E203A0"/>
    <w:rsid w:val="00E20974"/>
    <w:rsid w:val="00E20E26"/>
    <w:rsid w:val="00E210C2"/>
    <w:rsid w:val="00E215A4"/>
    <w:rsid w:val="00E21D23"/>
    <w:rsid w:val="00E2212C"/>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867"/>
    <w:rsid w:val="00E32DC4"/>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16CB"/>
    <w:rsid w:val="00E7171F"/>
    <w:rsid w:val="00E720FD"/>
    <w:rsid w:val="00E7214F"/>
    <w:rsid w:val="00E728AE"/>
    <w:rsid w:val="00E72C28"/>
    <w:rsid w:val="00E73013"/>
    <w:rsid w:val="00E73193"/>
    <w:rsid w:val="00E7330F"/>
    <w:rsid w:val="00E736D8"/>
    <w:rsid w:val="00E746B9"/>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6"/>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31C"/>
    <w:rsid w:val="00E92561"/>
    <w:rsid w:val="00E92635"/>
    <w:rsid w:val="00E92661"/>
    <w:rsid w:val="00E92A00"/>
    <w:rsid w:val="00E92A0D"/>
    <w:rsid w:val="00E92BA3"/>
    <w:rsid w:val="00E934CF"/>
    <w:rsid w:val="00E93BA8"/>
    <w:rsid w:val="00E94155"/>
    <w:rsid w:val="00E945B2"/>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51F"/>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723D"/>
    <w:rsid w:val="00EC738E"/>
    <w:rsid w:val="00EC7509"/>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278"/>
    <w:rsid w:val="00EE5325"/>
    <w:rsid w:val="00EE5544"/>
    <w:rsid w:val="00EE55CC"/>
    <w:rsid w:val="00EE55F9"/>
    <w:rsid w:val="00EE571B"/>
    <w:rsid w:val="00EE5BAB"/>
    <w:rsid w:val="00EE5D29"/>
    <w:rsid w:val="00EE5D40"/>
    <w:rsid w:val="00EE5D4E"/>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6219"/>
    <w:rsid w:val="00F462D3"/>
    <w:rsid w:val="00F464A3"/>
    <w:rsid w:val="00F46E8F"/>
    <w:rsid w:val="00F47330"/>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8F3"/>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0E2D"/>
    <w:rsid w:val="00F71208"/>
    <w:rsid w:val="00F714F6"/>
    <w:rsid w:val="00F717CA"/>
    <w:rsid w:val="00F71A2E"/>
    <w:rsid w:val="00F71DDE"/>
    <w:rsid w:val="00F71E31"/>
    <w:rsid w:val="00F72413"/>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195"/>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EA"/>
    <w:rsid w:val="00FB2D43"/>
    <w:rsid w:val="00FB2DB1"/>
    <w:rsid w:val="00FB2E63"/>
    <w:rsid w:val="00FB34D2"/>
    <w:rsid w:val="00FB4038"/>
    <w:rsid w:val="00FB43E3"/>
    <w:rsid w:val="00FB453E"/>
    <w:rsid w:val="00FB4626"/>
    <w:rsid w:val="00FB46DE"/>
    <w:rsid w:val="00FB50FD"/>
    <w:rsid w:val="00FB58CB"/>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BE5"/>
    <w:rsid w:val="00FC5CAA"/>
    <w:rsid w:val="00FC5F50"/>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6EE5"/>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40BD"/>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12358-6D21-46CD-9803-1600E4DD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1237</Words>
  <Characters>7051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2016-02-06T02:02:00Z</dcterms:created>
  <dcterms:modified xsi:type="dcterms:W3CDTF">2016-02-06T02:02:00Z</dcterms:modified>
</cp:coreProperties>
</file>